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西市监处罚〔2021〕0313号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陕西宝露堂医药有限公司西安第二分公司销售劣药案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陕西宝露堂医药有限公司西安第二分公司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91610133MA6U6UUL2J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朱萍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销售劣药“复方感冒灵颗粒”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依据《中华人民共和国药品管理法实施条例》第七十五条之规定，没收违法所得。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2021年11月23日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38A6C72"/>
    <w:rsid w:val="22D568AC"/>
    <w:rsid w:val="2322531B"/>
    <w:rsid w:val="298D3AB8"/>
    <w:rsid w:val="29B34899"/>
    <w:rsid w:val="2F070022"/>
    <w:rsid w:val="32366387"/>
    <w:rsid w:val="3A3F6F94"/>
    <w:rsid w:val="3A846E9A"/>
    <w:rsid w:val="3B636605"/>
    <w:rsid w:val="3E65296A"/>
    <w:rsid w:val="3EAF1DF6"/>
    <w:rsid w:val="434C7D11"/>
    <w:rsid w:val="440010DA"/>
    <w:rsid w:val="4BCF487B"/>
    <w:rsid w:val="52DA3410"/>
    <w:rsid w:val="54E624A0"/>
    <w:rsid w:val="58DE31AC"/>
    <w:rsid w:val="5C0B0178"/>
    <w:rsid w:val="65FA7977"/>
    <w:rsid w:val="6E215290"/>
    <w:rsid w:val="74DF58E1"/>
    <w:rsid w:val="7A34398C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2021-11-25T08:36:58Z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8CA80A6024A342D3A014D31C54D59272</vt:lpwstr>
  </property>
</Properties>
</file>