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西市监处罚〔2021〕0313号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陕西宝露堂医药有限公司西安第二分公司销售劣药案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陕西宝露堂医药有限公司西安第二分公司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91610133MA6U6UUL2J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朱萍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4BCF487B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2021-11-25T08:36:58Z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8CA80A6024A342D3A014D31C54D59272</vt:lpwstr>
  </property>
</Properties>
</file>