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8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276"/>
        <w:gridCol w:w="1992"/>
        <w:gridCol w:w="1350"/>
        <w:gridCol w:w="1194"/>
        <w:gridCol w:w="992"/>
        <w:gridCol w:w="3409"/>
        <w:gridCol w:w="1977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执行事务合伙人</w:t>
            </w:r>
          </w:p>
        </w:tc>
        <w:tc>
          <w:tcPr>
            <w:tcW w:w="3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主要违法事实</w:t>
            </w:r>
          </w:p>
        </w:tc>
        <w:tc>
          <w:tcPr>
            <w:tcW w:w="1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西市监罚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0115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西安恩馨门诊部合伙企业（有限合伙）经营未备案的普通化妆品案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西安恩馨门诊部合伙企业（有限合伙）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9161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01333110290626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马乐</w:t>
            </w:r>
          </w:p>
        </w:tc>
        <w:tc>
          <w:tcPr>
            <w:tcW w:w="34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西安恩馨门诊部合伙企业（有限合伙）经营的12盒未备案的普通化妆品“香奈儿邂逅香水”，构成经营未备案的普通化妆品的违法行为。违反了《化妆品监督管理条例》第十七条之规定。</w:t>
            </w:r>
          </w:p>
        </w:tc>
        <w:tc>
          <w:tcPr>
            <w:tcW w:w="1977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firstLine="480" w:firstLineChars="200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Cs/>
                <w:kern w:val="2"/>
                <w:sz w:val="24"/>
                <w:szCs w:val="22"/>
                <w:lang w:val="en-US" w:eastAsia="zh-CN" w:bidi="ar-SA"/>
              </w:rPr>
              <w:t>依据《化妆品监督管理条例》第六十一条第（一）项之规定对当事人经营未备案的普通化妆品的行为责令改正，并对当事人作出罚款的行政处罚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接到处罚决定书之日起15个工作日内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自动履行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8C52CB"/>
    <w:rsid w:val="07395F46"/>
    <w:rsid w:val="0A3E67A8"/>
    <w:rsid w:val="0B9033D9"/>
    <w:rsid w:val="10FA08D4"/>
    <w:rsid w:val="3A846E9A"/>
    <w:rsid w:val="434C7D11"/>
    <w:rsid w:val="44242897"/>
    <w:rsid w:val="446F5811"/>
    <w:rsid w:val="4B7247FE"/>
    <w:rsid w:val="550F7668"/>
    <w:rsid w:val="56ED60A5"/>
    <w:rsid w:val="58DE31AC"/>
    <w:rsid w:val="74DF58E1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locked/>
    <w:uiPriority w:val="99"/>
    <w:rPr>
      <w:rFonts w:cs="Times New Roman"/>
      <w:b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Table Paragraph"/>
    <w:basedOn w:val="1"/>
    <w:qFormat/>
    <w:uiPriority w:val="1"/>
    <w:pPr>
      <w:jc w:val="left"/>
    </w:pPr>
    <w:rPr>
      <w:rFonts w:ascii="等线" w:hAnsi="等线" w:eastAsia="等线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lenovo</cp:lastModifiedBy>
  <cp:lastPrinted>2015-08-17T02:39:00Z</cp:lastPrinted>
  <dcterms:modified xsi:type="dcterms:W3CDTF">2022-04-01T06:53:18Z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ED69930A02F04F3C9229E7DB19ED7CCF</vt:lpwstr>
  </property>
</Properties>
</file>