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pStyle w:val="2"/>
      </w:pPr>
    </w:p>
    <w:p>
      <w:pPr>
        <w:numPr>
          <w:numId w:val="0"/>
        </w:num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sz w:val="32"/>
          <w:szCs w:val="32"/>
        </w:rPr>
        <w:t>菌落总数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的卫生条件，也可能与产品包装密封不严或储运条件不当等有关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sz w:val="32"/>
          <w:szCs w:val="32"/>
        </w:rPr>
        <w:t>酸价（以脂肪计）（KO</w:t>
      </w:r>
      <w:r>
        <w:rPr>
          <w:rFonts w:ascii="黑体" w:hAnsi="黑体" w:eastAsia="黑体"/>
          <w:sz w:val="32"/>
          <w:szCs w:val="32"/>
        </w:rPr>
        <w:t>H）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酸价主要反映食品中的油脂酸败程度。酸价超标会导致食品有哈喇味，超标严重时所产生的醛、酮、酸会破坏脂溶性维生素，导致肠胃不适。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《食品安全国家标准糕点、面包》（GB 7099—2015）中规定，糕点中酸价（以脂肪计）（KOH）最大限量值为5mg/g。造成酸价不合格的主要原因，可能是企业原料采购把关不严、生产工艺不达标、产品储藏条件不当，特别是存贮温度较高时易导致食品中的脂肪氧化酸败。</w:t>
      </w:r>
    </w:p>
    <w:p>
      <w:pPr>
        <w:spacing w:line="64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5401AA9"/>
    <w:rsid w:val="004F0DC7"/>
    <w:rsid w:val="0052558F"/>
    <w:rsid w:val="00F11A87"/>
    <w:rsid w:val="05401AA9"/>
    <w:rsid w:val="100B4388"/>
    <w:rsid w:val="164934A4"/>
    <w:rsid w:val="1B863EA0"/>
    <w:rsid w:val="209B397E"/>
    <w:rsid w:val="2D7A2E1D"/>
    <w:rsid w:val="40525C5A"/>
    <w:rsid w:val="437D0385"/>
    <w:rsid w:val="63A55CDA"/>
    <w:rsid w:val="714E561F"/>
    <w:rsid w:val="755D52C6"/>
    <w:rsid w:val="7E5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2685</Words>
  <Characters>2925</Characters>
  <Lines>21</Lines>
  <Paragraphs>5</Paragraphs>
  <TotalTime>3</TotalTime>
  <ScaleCrop>false</ScaleCrop>
  <LinksUpToDate>false</LinksUpToDate>
  <CharactersWithSpaces>2953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WPS_1471419017</cp:lastModifiedBy>
  <dcterms:modified xsi:type="dcterms:W3CDTF">2022-06-14T01:38:17Z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9D6D8265881449DDB53E91DC523D46F0</vt:lpwstr>
  </property>
</Properties>
</file>