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581" w:tblpY="7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66"/>
        <w:gridCol w:w="1478"/>
        <w:gridCol w:w="1601"/>
        <w:gridCol w:w="1871"/>
        <w:gridCol w:w="1550"/>
        <w:gridCol w:w="2031"/>
        <w:gridCol w:w="2268"/>
        <w:gridCol w:w="1559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187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统一</w:t>
            </w: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信用代码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2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西市监处罚﹝2022 〕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0345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>
            <w:pPr>
              <w:spacing w:line="54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陕西情满夕阳文化传媒有限公司违反广告法案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陕西情满夕阳文化传媒有限公司</w:t>
            </w:r>
          </w:p>
        </w:tc>
        <w:tc>
          <w:tcPr>
            <w:tcW w:w="1871" w:type="dxa"/>
            <w:vAlign w:val="center"/>
          </w:tcPr>
          <w:p>
            <w:pPr>
              <w:spacing w:line="540" w:lineRule="exact"/>
              <w:rPr>
                <w:rFonts w:hint="eastAsia" w:ascii="Times New Roman" w:hAnsi="Times New Roman" w:eastAsia="仿宋_GB2312" w:cs="Mongolian Baiti"/>
                <w:kern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Mongolian Baiti"/>
                <w:kern w:val="1"/>
                <w:sz w:val="28"/>
                <w:szCs w:val="28"/>
              </w:rPr>
              <w:t>91610131MAB0TDE18R</w:t>
            </w:r>
          </w:p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540" w:lineRule="exact"/>
              <w:rPr>
                <w:rFonts w:hint="eastAsia" w:ascii="Times New Roman" w:hAnsi="Times New Roman" w:eastAsia="仿宋_GB2312" w:cs="Mongolian Baiti"/>
                <w:kern w:val="1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Mongolian Baiti"/>
                <w:kern w:val="1"/>
                <w:sz w:val="32"/>
                <w:szCs w:val="32"/>
              </w:rPr>
              <w:t>张家豪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Calibri" w:eastAsia="仿宋_GB2312" w:cs="Times New Roman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3"/>
                <w:szCs w:val="13"/>
                <w:lang w:val="en-US" w:eastAsia="zh-CN"/>
              </w:rPr>
              <w:t>当事人的五个违法行为分别违反了《中华人民共和国食品安全法》第三十五条第一款、第五十三条第二款以及《中华人民共和国产品质量法》第二十七条第一款第二项和《中华人民共和国广告法》第十七条、第二十八条第一款、第二款第一项、第二项之规定，构成未按规定要求销售食品，未建立食品进货查验记录制度、产品包装标识不符合法定要求及发布违法广告的行为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Calibri" w:eastAsia="仿宋_GB2312" w:cs="Times New Roman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3"/>
                <w:szCs w:val="13"/>
                <w:lang w:val="en-US" w:eastAsia="zh-CN"/>
              </w:rPr>
              <w:t>当事人的违法行为一：当事人未建立食品进货查验记录制度的行为违反了《中华人民共和国食品安全法》第五十三条第二款之规定，依据《中华人民共和国食品安全法》第一百二十六条第三项之规定，已于2022年6月23日向当事人送达了责令改正通知书，当事人已于期限内改正。对当事人处罚如下：1.警告。违法行为二：当事人未按规定要求销售食品的行为违反了《中华人民共和国食品安全法》第三十五条第一款之规定，依据《中华人民共和国食品安全法》第一百二十六条第七项之规定，已于2022年6月23日向当事人送达了责令改正通知书，当事人已于期限内改正。对当事人处罚如下：1.警告。违法行为三：当事人的“负离子稀晶石手机能量镜”违反了《中华人民共和国产品质量法》第二十七条第一款第二项之规定，依据《中华人民共和国产品质量法》第五十四条之规定，责令当事人改正。违法行为四：当事人发布门头、展板广告的行为违反了《中华人民共和国广告法》第二十八条第一款、第二款第一项之规定，依据《中华人民共和国广告法》第五十五条第一款之规定，责令当事人停止发布广告，在相应范围内消除影响，并处罚如下：处广告费用3倍的罚款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Calibri" w:eastAsia="仿宋_GB2312" w:cs="Times New Roman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3"/>
                <w:szCs w:val="13"/>
                <w:lang w:val="en-US" w:eastAsia="zh-CN"/>
              </w:rPr>
              <w:t>违法行为五：当事人发布领取凭证广告的行为违反了《中华人民共和国广告法》第十七条、第二十八条第一款、第二款第二项之规定，依据《中华人民共和国广告法》第五十五条第一款之规定，责令当事人停止发布广告，在相应范围内消除影响，并处罚如下：处广告费用3倍的罚款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13"/>
                <w:szCs w:val="13"/>
                <w:lang w:val="en-US" w:eastAsia="zh-CN"/>
              </w:rPr>
              <w:t>当事人的广告费用5150元无法针对违法行为四、行为五分别计算，但两个广告均为同一广告经营者设计制作，两个违法行为所依据的罚则一致，自由裁量情节一致，处罚内容均为处广告费用3倍的罚款，故对当事人的违法行为四和违法行为五合并以广告费用5150元处以3倍的罚款，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sz w:val="13"/>
                <w:szCs w:val="13"/>
                <w:lang w:val="en-US" w:eastAsia="zh-CN"/>
              </w:rPr>
              <w:t>合计罚款人民币15450元。</w:t>
            </w:r>
          </w:p>
        </w:tc>
        <w:tc>
          <w:tcPr>
            <w:tcW w:w="1559" w:type="dxa"/>
            <w:vAlign w:val="center"/>
          </w:tcPr>
          <w:p>
            <w:pPr>
              <w:ind w:firstLine="280" w:firstLineChars="100"/>
              <w:jc w:val="left"/>
              <w:rPr>
                <w:rFonts w:hint="default" w:ascii="仿宋_GB2312" w:hAnsi="Calibri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主动履行接到处罚决定书之日起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15日内</w:t>
            </w:r>
          </w:p>
        </w:tc>
        <w:tc>
          <w:tcPr>
            <w:tcW w:w="1701" w:type="dxa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2022年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日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</w:tbl>
    <w:p>
      <w:pPr>
        <w:jc w:val="both"/>
        <w:rPr>
          <w:rFonts w:ascii="黑体" w:eastAsia="黑体"/>
          <w:sz w:val="36"/>
          <w:szCs w:val="36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7"/>
        <w:rFonts w:ascii="宋体" w:hAnsi="宋体" w:eastAsia="宋体"/>
        <w:sz w:val="28"/>
      </w:rPr>
      <w:t>—</w:t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Style w:val="7"/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Style w:val="7"/>
        <w:rFonts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VhODVmNzhlMzNmNmFmMzVhZjdhMzY5Y2Y2OGQzNzIifQ=="/>
  </w:docVars>
  <w:rsids>
    <w:rsidRoot w:val="00306513"/>
    <w:rsid w:val="00020888"/>
    <w:rsid w:val="000911E1"/>
    <w:rsid w:val="000A6EF8"/>
    <w:rsid w:val="001036EF"/>
    <w:rsid w:val="001718E9"/>
    <w:rsid w:val="00183D46"/>
    <w:rsid w:val="001B34DD"/>
    <w:rsid w:val="00271875"/>
    <w:rsid w:val="002D178D"/>
    <w:rsid w:val="002D7818"/>
    <w:rsid w:val="00306513"/>
    <w:rsid w:val="00432A9C"/>
    <w:rsid w:val="00437F49"/>
    <w:rsid w:val="004A11D8"/>
    <w:rsid w:val="005B0672"/>
    <w:rsid w:val="005C0F84"/>
    <w:rsid w:val="00613E42"/>
    <w:rsid w:val="00675C95"/>
    <w:rsid w:val="00724BE3"/>
    <w:rsid w:val="00746637"/>
    <w:rsid w:val="007978AA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F5188"/>
    <w:rsid w:val="00F42A41"/>
    <w:rsid w:val="00F5320E"/>
    <w:rsid w:val="05136548"/>
    <w:rsid w:val="06812232"/>
    <w:rsid w:val="09CB187F"/>
    <w:rsid w:val="0B0B4989"/>
    <w:rsid w:val="0E770770"/>
    <w:rsid w:val="11A93B4C"/>
    <w:rsid w:val="1259261F"/>
    <w:rsid w:val="140A118D"/>
    <w:rsid w:val="1E9965AD"/>
    <w:rsid w:val="1FC3402A"/>
    <w:rsid w:val="275151F0"/>
    <w:rsid w:val="2EB711FE"/>
    <w:rsid w:val="308275EA"/>
    <w:rsid w:val="36572A48"/>
    <w:rsid w:val="3BC14D89"/>
    <w:rsid w:val="3D5D7415"/>
    <w:rsid w:val="3D9F7A2D"/>
    <w:rsid w:val="44307631"/>
    <w:rsid w:val="4BDC51F9"/>
    <w:rsid w:val="4F107345"/>
    <w:rsid w:val="5435659E"/>
    <w:rsid w:val="54C7134C"/>
    <w:rsid w:val="59DD48C8"/>
    <w:rsid w:val="5C4929AB"/>
    <w:rsid w:val="5CA73DB1"/>
    <w:rsid w:val="60B60A66"/>
    <w:rsid w:val="61AE19D1"/>
    <w:rsid w:val="646B6D44"/>
    <w:rsid w:val="64D63029"/>
    <w:rsid w:val="657812E0"/>
    <w:rsid w:val="663D5698"/>
    <w:rsid w:val="6D111ADD"/>
    <w:rsid w:val="6D6A63D9"/>
    <w:rsid w:val="6F2F210F"/>
    <w:rsid w:val="71EC253A"/>
    <w:rsid w:val="728C4A86"/>
    <w:rsid w:val="72B66BB8"/>
    <w:rsid w:val="78F16688"/>
    <w:rsid w:val="79344FF4"/>
    <w:rsid w:val="7DA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0"/>
    <w:pPr>
      <w:spacing w:line="360" w:lineRule="auto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jiajing</Company>
  <Pages>3</Pages>
  <Words>1058</Words>
  <Characters>1106</Characters>
  <Lines>1</Lines>
  <Paragraphs>1</Paragraphs>
  <TotalTime>1</TotalTime>
  <ScaleCrop>false</ScaleCrop>
  <LinksUpToDate>false</LinksUpToDate>
  <CharactersWithSpaces>1107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2022-02-14T09:32:00Z</dcterms:created>
  <dc:creator>PC</dc:creator>
  <cp:lastModifiedBy>dell</cp:lastModifiedBy>
  <dcterms:modified xsi:type="dcterms:W3CDTF">2022-08-26T05:40:05Z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FFCE951A6BBD48A3B41EEC576DFA07D4</vt:lpwstr>
  </property>
</Properties>
</file>