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D8" w:rsidRPr="004A11D8" w:rsidRDefault="004A11D8" w:rsidP="004A11D8">
      <w:pPr>
        <w:jc w:val="center"/>
        <w:rPr>
          <w:rFonts w:ascii="黑体" w:eastAsia="黑体"/>
          <w:sz w:val="36"/>
          <w:szCs w:val="36"/>
        </w:rPr>
      </w:pPr>
      <w:r w:rsidRPr="004A11D8">
        <w:rPr>
          <w:rFonts w:ascii="黑体" w:eastAsia="黑体" w:hAnsi="Calibri" w:cs="Times New Roman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5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466"/>
        <w:gridCol w:w="1478"/>
        <w:gridCol w:w="1601"/>
        <w:gridCol w:w="2330"/>
        <w:gridCol w:w="1091"/>
        <w:gridCol w:w="2031"/>
        <w:gridCol w:w="2268"/>
        <w:gridCol w:w="1418"/>
        <w:gridCol w:w="1842"/>
      </w:tblGrid>
      <w:tr w:rsidR="004A11D8" w:rsidTr="00F75E11">
        <w:trPr>
          <w:trHeight w:val="769"/>
        </w:trPr>
        <w:tc>
          <w:tcPr>
            <w:tcW w:w="459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序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号</w:t>
            </w:r>
          </w:p>
        </w:tc>
        <w:tc>
          <w:tcPr>
            <w:tcW w:w="1466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行政处罚决定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文书号</w:t>
            </w:r>
          </w:p>
        </w:tc>
        <w:tc>
          <w:tcPr>
            <w:tcW w:w="147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案件名称</w:t>
            </w:r>
          </w:p>
        </w:tc>
        <w:tc>
          <w:tcPr>
            <w:tcW w:w="160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330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违法企业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统一</w:t>
            </w: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信用代码</w:t>
            </w:r>
          </w:p>
        </w:tc>
        <w:tc>
          <w:tcPr>
            <w:tcW w:w="1091" w:type="dxa"/>
            <w:vAlign w:val="center"/>
          </w:tcPr>
          <w:p w:rsidR="004A11D8" w:rsidRPr="004A11D8" w:rsidRDefault="004A11D8" w:rsidP="004A11D8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法定代表人姓名</w:t>
            </w:r>
          </w:p>
        </w:tc>
        <w:tc>
          <w:tcPr>
            <w:tcW w:w="2031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主要违法事实</w:t>
            </w:r>
          </w:p>
        </w:tc>
        <w:tc>
          <w:tcPr>
            <w:tcW w:w="226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行政处罚的种类和依据</w:t>
            </w:r>
          </w:p>
        </w:tc>
        <w:tc>
          <w:tcPr>
            <w:tcW w:w="1418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行政处罚的履行方式和期限</w:t>
            </w:r>
          </w:p>
        </w:tc>
        <w:tc>
          <w:tcPr>
            <w:tcW w:w="1842" w:type="dxa"/>
            <w:vAlign w:val="center"/>
          </w:tcPr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作出处罚</w:t>
            </w:r>
          </w:p>
          <w:p w:rsidR="004A11D8" w:rsidRPr="004A11D8" w:rsidRDefault="004A11D8" w:rsidP="00155F06">
            <w:pPr>
              <w:spacing w:line="280" w:lineRule="exact"/>
              <w:jc w:val="center"/>
              <w:rPr>
                <w:rFonts w:ascii="黑体" w:eastAsia="黑体" w:hAnsi="黑体" w:cs="Times New Roman"/>
                <w:spacing w:val="-8"/>
                <w:szCs w:val="21"/>
              </w:rPr>
            </w:pPr>
            <w:r w:rsidRPr="004A11D8">
              <w:rPr>
                <w:rFonts w:ascii="黑体" w:eastAsia="黑体" w:hAnsi="黑体" w:cs="Times New Roman" w:hint="eastAsia"/>
                <w:spacing w:val="-8"/>
                <w:szCs w:val="21"/>
              </w:rPr>
              <w:t>的日期</w:t>
            </w:r>
          </w:p>
        </w:tc>
      </w:tr>
      <w:tr w:rsidR="004A11D8" w:rsidTr="00F75E11">
        <w:trPr>
          <w:trHeight w:val="835"/>
        </w:trPr>
        <w:tc>
          <w:tcPr>
            <w:tcW w:w="459" w:type="dxa"/>
            <w:vAlign w:val="center"/>
          </w:tcPr>
          <w:p w:rsidR="004A11D8" w:rsidRDefault="004A11D8" w:rsidP="004A11D8">
            <w:pPr>
              <w:jc w:val="center"/>
              <w:rPr>
                <w:rFonts w:ascii="仿宋_GB2312" w:eastAsia="仿宋_GB2312" w:hAnsi="Calibri" w:cs="Times New Roman"/>
                <w:bCs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bCs/>
                <w:szCs w:val="21"/>
              </w:rPr>
              <w:t>1</w:t>
            </w:r>
          </w:p>
        </w:tc>
        <w:tc>
          <w:tcPr>
            <w:tcW w:w="1466" w:type="dxa"/>
            <w:vAlign w:val="center"/>
          </w:tcPr>
          <w:p w:rsidR="00480896" w:rsidRPr="00B31D1E" w:rsidRDefault="00FB65F7" w:rsidP="00DF49CC">
            <w:pPr>
              <w:wordWrap w:val="0"/>
              <w:snapToGrid w:val="0"/>
              <w:spacing w:beforeLines="50" w:afterLines="50" w:line="520" w:lineRule="exact"/>
              <w:jc w:val="center"/>
              <w:rPr>
                <w:rFonts w:ascii="仿宋_GB2312" w:eastAsia="仿宋_GB2312" w:hAnsi="Times New Roman" w:cs="仿宋"/>
                <w:sz w:val="24"/>
                <w:szCs w:val="24"/>
              </w:rPr>
            </w:pPr>
            <w:r w:rsidRPr="00FB65F7">
              <w:rPr>
                <w:rFonts w:ascii="仿宋" w:eastAsia="仿宋" w:hAnsi="仿宋" w:cs="Times New Roman"/>
                <w:color w:val="262626"/>
                <w:spacing w:val="-2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" o:spid="_x0000_s2050" type="#_x0000_t32" style="position:absolute;left:0;text-align:left;margin-left:2pt;margin-top:1638pt;width:453.7pt;height:.1pt;z-index:251658240;mso-position-horizontal-relative:text;mso-position-vertical-relative:text" strokeweight="1.5pt">
                  <v:stroke endcap="square"/>
                </v:shape>
              </w:pic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西市监</w:t>
            </w:r>
            <w:r w:rsidR="00DF49CC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处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罚〔2022〕04</w:t>
            </w:r>
            <w:r w:rsidR="004B5403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2</w:t>
            </w:r>
            <w:r w:rsidR="00630A5C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6</w:t>
            </w:r>
            <w:r w:rsidR="00480896"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号</w:t>
            </w:r>
          </w:p>
          <w:p w:rsidR="004A11D8" w:rsidRDefault="004A11D8" w:rsidP="007B59B4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4A11D8" w:rsidRDefault="00630A5C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Times New Roman" w:cs="仿宋" w:hint="eastAsia"/>
                <w:sz w:val="24"/>
              </w:rPr>
              <w:t>西安怡康医药连锁有限责任公司交大街店</w:t>
            </w:r>
            <w:r w:rsidR="00480896" w:rsidRPr="00B31D1E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涉嫌超出经营范围网络销售第三类医疗器械案</w:t>
            </w:r>
          </w:p>
        </w:tc>
        <w:tc>
          <w:tcPr>
            <w:tcW w:w="1601" w:type="dxa"/>
            <w:vAlign w:val="center"/>
          </w:tcPr>
          <w:p w:rsidR="004A11D8" w:rsidRDefault="004B5403" w:rsidP="004A11D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4B5403">
              <w:rPr>
                <w:rFonts w:ascii="仿宋_GB2312" w:eastAsia="仿宋_GB2312" w:hAnsi="Times New Roman" w:cs="仿宋" w:hint="eastAsia"/>
                <w:color w:val="000000"/>
                <w:sz w:val="24"/>
                <w:szCs w:val="24"/>
              </w:rPr>
              <w:t>西安怡康医药连锁有限责任公司交大街店</w:t>
            </w:r>
          </w:p>
        </w:tc>
        <w:tc>
          <w:tcPr>
            <w:tcW w:w="2330" w:type="dxa"/>
            <w:vAlign w:val="center"/>
          </w:tcPr>
          <w:p w:rsidR="004A11D8" w:rsidRPr="004B5403" w:rsidRDefault="004B5403" w:rsidP="004A11D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4B5403">
              <w:rPr>
                <w:rFonts w:ascii="仿宋_GB2312" w:eastAsia="仿宋_GB2312" w:hAnsi="Times New Roman" w:cs="仿宋" w:hint="eastAsia"/>
                <w:sz w:val="24"/>
                <w:szCs w:val="24"/>
              </w:rPr>
              <w:t>91610103081038886G</w:t>
            </w:r>
          </w:p>
        </w:tc>
        <w:tc>
          <w:tcPr>
            <w:tcW w:w="1091" w:type="dxa"/>
            <w:vAlign w:val="center"/>
          </w:tcPr>
          <w:p w:rsidR="004A11D8" w:rsidRDefault="004B5403" w:rsidP="004A11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B5403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范建鹏</w:t>
            </w:r>
            <w:r w:rsidR="00480896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（企业负责人）</w:t>
            </w:r>
          </w:p>
        </w:tc>
        <w:tc>
          <w:tcPr>
            <w:tcW w:w="2031" w:type="dxa"/>
            <w:vAlign w:val="center"/>
          </w:tcPr>
          <w:p w:rsidR="004A11D8" w:rsidRDefault="00480896" w:rsidP="00F75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80896"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  <w:t>违反</w:t>
            </w:r>
            <w:r w:rsidRPr="00480896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了《医疗器械网络销售监督管理办法》第十三条第一款之规定“从事医疗器械网络销售的企业，经营范围不得超出其生产经营许可或者备案范围”的规定</w:t>
            </w:r>
          </w:p>
        </w:tc>
        <w:tc>
          <w:tcPr>
            <w:tcW w:w="2268" w:type="dxa"/>
            <w:vAlign w:val="center"/>
          </w:tcPr>
          <w:p w:rsidR="002C532D" w:rsidRPr="002C532D" w:rsidRDefault="00480896" w:rsidP="00480896">
            <w:pPr>
              <w:spacing w:line="260" w:lineRule="exact"/>
              <w:ind w:firstLineChars="200" w:firstLine="480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B31D1E">
              <w:rPr>
                <w:rFonts w:ascii="Times New Roman" w:eastAsia="方正仿宋简体" w:hAnsi="Times New Roman"/>
                <w:color w:val="000000"/>
                <w:sz w:val="24"/>
                <w:szCs w:val="24"/>
              </w:rPr>
              <w:t>依据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医疗器械网络销售监督管理办法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》第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四十四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条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第一款第一项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“有下列情形之一的，由县级以上地方食品药品监督管理部门责令改正，处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1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万元以上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3</w:t>
            </w:r>
            <w:r w:rsidRPr="00B31D1E">
              <w:rPr>
                <w:rFonts w:ascii="Times New Roman" w:eastAsia="方正仿宋简体" w:hAnsi="Times New Roman" w:hint="eastAsia"/>
                <w:sz w:val="24"/>
                <w:szCs w:val="24"/>
              </w:rPr>
              <w:t>万元以下罚款：（一）从事医疗器械网络销售的企业超出经营范围销售的；”</w:t>
            </w:r>
            <w:r w:rsidRPr="00B31D1E">
              <w:rPr>
                <w:rFonts w:ascii="Times New Roman" w:eastAsia="方正仿宋简体" w:hAnsi="Times New Roman"/>
                <w:sz w:val="24"/>
                <w:szCs w:val="24"/>
              </w:rPr>
              <w:t>的规定</w:t>
            </w:r>
            <w:r w:rsidRPr="00B31D1E">
              <w:rPr>
                <w:rFonts w:ascii="仿宋" w:eastAsia="仿宋" w:hAnsi="仿宋" w:hint="eastAsia"/>
                <w:color w:val="262626"/>
                <w:spacing w:val="-20"/>
                <w:sz w:val="24"/>
                <w:szCs w:val="24"/>
              </w:rPr>
              <w:t>。</w:t>
            </w:r>
            <w:r w:rsidR="002C532D" w:rsidRPr="002C532D">
              <w:rPr>
                <w:rFonts w:ascii="仿宋_GB2312" w:eastAsia="仿宋_GB2312" w:hAnsi="Calibri" w:cs="Times New Roman" w:hint="eastAsia"/>
                <w:bCs/>
                <w:szCs w:val="21"/>
              </w:rPr>
              <w:t>。</w:t>
            </w:r>
          </w:p>
          <w:p w:rsidR="004A11D8" w:rsidRDefault="004A11D8" w:rsidP="007B59B4">
            <w:pPr>
              <w:spacing w:line="260" w:lineRule="exact"/>
              <w:ind w:firstLineChars="200" w:firstLine="420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11D8" w:rsidRDefault="007B59B4" w:rsidP="004A11D8">
            <w:pPr>
              <w:ind w:firstLineChars="100" w:firstLine="21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自动履行</w:t>
            </w:r>
          </w:p>
        </w:tc>
        <w:tc>
          <w:tcPr>
            <w:tcW w:w="1842" w:type="dxa"/>
            <w:vAlign w:val="center"/>
          </w:tcPr>
          <w:p w:rsidR="004A11D8" w:rsidRDefault="00F75E11" w:rsidP="004B5403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2022年</w:t>
            </w:r>
            <w:r w:rsidR="004B5403">
              <w:rPr>
                <w:rFonts w:ascii="仿宋_GB2312" w:eastAsia="仿宋_GB2312" w:hAnsi="Calibri" w:cs="Times New Roman" w:hint="eastAsia"/>
                <w:szCs w:val="21"/>
              </w:rPr>
              <w:t>10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月</w:t>
            </w:r>
            <w:r w:rsidR="004B5403">
              <w:rPr>
                <w:rFonts w:ascii="仿宋_GB2312" w:eastAsia="仿宋_GB2312" w:hAnsi="Calibri" w:cs="Times New Roman" w:hint="eastAsia"/>
                <w:szCs w:val="21"/>
              </w:rPr>
              <w:t>8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日</w:t>
            </w:r>
          </w:p>
        </w:tc>
      </w:tr>
    </w:tbl>
    <w:p w:rsidR="004A11D8" w:rsidRPr="00CA46CD" w:rsidRDefault="004A11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E3540" w:rsidRPr="00CA46CD" w:rsidRDefault="00AE354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E3540" w:rsidRPr="00CA46CD" w:rsidSect="004A11D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46" w:rsidRDefault="00EA4046" w:rsidP="00306513">
      <w:r>
        <w:separator/>
      </w:r>
    </w:p>
  </w:endnote>
  <w:endnote w:type="continuationSeparator" w:id="1">
    <w:p w:rsidR="00EA4046" w:rsidRDefault="00EA4046" w:rsidP="003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>
    <w:pPr>
      <w:pStyle w:val="a4"/>
    </w:pPr>
    <w:r w:rsidRPr="00F530E9">
      <w:rPr>
        <w:rStyle w:val="a6"/>
        <w:rFonts w:ascii="宋体" w:eastAsia="宋体" w:hAnsi="宋体"/>
        <w:sz w:val="28"/>
      </w:rPr>
      <w:t>—</w:t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="00FB65F7" w:rsidRPr="00F530E9">
      <w:rPr>
        <w:rStyle w:val="a6"/>
        <w:rFonts w:ascii="宋体" w:eastAsia="宋体" w:hAnsi="宋体"/>
        <w:sz w:val="28"/>
      </w:rPr>
      <w:fldChar w:fldCharType="begin"/>
    </w:r>
    <w:r w:rsidRPr="00F530E9">
      <w:rPr>
        <w:rStyle w:val="a6"/>
        <w:rFonts w:ascii="宋体" w:eastAsia="宋体" w:hAnsi="宋体"/>
        <w:sz w:val="28"/>
      </w:rPr>
      <w:instrText xml:space="preserve">PAGE  </w:instrText>
    </w:r>
    <w:r w:rsidR="00FB65F7" w:rsidRPr="00F530E9">
      <w:rPr>
        <w:rStyle w:val="a6"/>
        <w:rFonts w:ascii="宋体" w:eastAsia="宋体" w:hAnsi="宋体"/>
        <w:sz w:val="28"/>
      </w:rPr>
      <w:fldChar w:fldCharType="separate"/>
    </w:r>
    <w:r w:rsidR="00480896">
      <w:rPr>
        <w:rStyle w:val="a6"/>
        <w:rFonts w:ascii="宋体" w:eastAsia="宋体" w:hAnsi="宋体"/>
        <w:noProof/>
        <w:sz w:val="28"/>
      </w:rPr>
      <w:t>2</w:t>
    </w:r>
    <w:r w:rsidR="00FB65F7" w:rsidRPr="00F530E9">
      <w:rPr>
        <w:rStyle w:val="a6"/>
        <w:rFonts w:ascii="宋体" w:eastAsia="宋体" w:hAnsi="宋体"/>
        <w:sz w:val="28"/>
      </w:rPr>
      <w:fldChar w:fldCharType="end"/>
    </w:r>
    <w:r w:rsidRPr="00F530E9">
      <w:rPr>
        <w:rStyle w:val="a6"/>
        <w:rFonts w:ascii="宋体" w:eastAsia="宋体" w:hAnsi="宋体" w:hint="eastAsia"/>
        <w:sz w:val="28"/>
      </w:rPr>
      <w:t xml:space="preserve"> </w:t>
    </w:r>
    <w:r w:rsidRPr="00F530E9">
      <w:rPr>
        <w:rStyle w:val="a6"/>
        <w:rFonts w:ascii="宋体" w:eastAsia="宋体" w:hAnsi="宋体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46" w:rsidRDefault="00EA4046" w:rsidP="00306513">
      <w:r>
        <w:separator/>
      </w:r>
    </w:p>
  </w:footnote>
  <w:footnote w:type="continuationSeparator" w:id="1">
    <w:p w:rsidR="00EA4046" w:rsidRDefault="00EA4046" w:rsidP="0030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83" w:rsidRDefault="00D57183" w:rsidP="00D571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3"/>
    <w:rsid w:val="00020888"/>
    <w:rsid w:val="000911E1"/>
    <w:rsid w:val="000A6EF8"/>
    <w:rsid w:val="000B41EA"/>
    <w:rsid w:val="000D3A9C"/>
    <w:rsid w:val="001036EF"/>
    <w:rsid w:val="001718E9"/>
    <w:rsid w:val="00183D46"/>
    <w:rsid w:val="001B34DD"/>
    <w:rsid w:val="00271875"/>
    <w:rsid w:val="002C532D"/>
    <w:rsid w:val="002D178D"/>
    <w:rsid w:val="002D7818"/>
    <w:rsid w:val="00306513"/>
    <w:rsid w:val="003767FD"/>
    <w:rsid w:val="003C4474"/>
    <w:rsid w:val="00432A9C"/>
    <w:rsid w:val="00437F49"/>
    <w:rsid w:val="00480896"/>
    <w:rsid w:val="004A11D8"/>
    <w:rsid w:val="004B5403"/>
    <w:rsid w:val="0059183D"/>
    <w:rsid w:val="005B0672"/>
    <w:rsid w:val="005C0F84"/>
    <w:rsid w:val="00612806"/>
    <w:rsid w:val="00613E42"/>
    <w:rsid w:val="00630A5C"/>
    <w:rsid w:val="00675C95"/>
    <w:rsid w:val="00686266"/>
    <w:rsid w:val="00724BE3"/>
    <w:rsid w:val="00746637"/>
    <w:rsid w:val="007978AA"/>
    <w:rsid w:val="007B59B4"/>
    <w:rsid w:val="007D65BA"/>
    <w:rsid w:val="00803643"/>
    <w:rsid w:val="0082332C"/>
    <w:rsid w:val="0084074F"/>
    <w:rsid w:val="008F4B9C"/>
    <w:rsid w:val="009473E2"/>
    <w:rsid w:val="00957650"/>
    <w:rsid w:val="00A571A4"/>
    <w:rsid w:val="00AE3540"/>
    <w:rsid w:val="00AF1FFD"/>
    <w:rsid w:val="00B1786B"/>
    <w:rsid w:val="00B42988"/>
    <w:rsid w:val="00BE1B27"/>
    <w:rsid w:val="00C416EC"/>
    <w:rsid w:val="00C41E35"/>
    <w:rsid w:val="00C65737"/>
    <w:rsid w:val="00CA46CD"/>
    <w:rsid w:val="00CF5509"/>
    <w:rsid w:val="00D506E7"/>
    <w:rsid w:val="00D57183"/>
    <w:rsid w:val="00D6584F"/>
    <w:rsid w:val="00DF1290"/>
    <w:rsid w:val="00DF49CC"/>
    <w:rsid w:val="00E81948"/>
    <w:rsid w:val="00EA11F2"/>
    <w:rsid w:val="00EA2BF1"/>
    <w:rsid w:val="00EA3A67"/>
    <w:rsid w:val="00EA4046"/>
    <w:rsid w:val="00EE5C7F"/>
    <w:rsid w:val="00EF5188"/>
    <w:rsid w:val="00F42A41"/>
    <w:rsid w:val="00F467D7"/>
    <w:rsid w:val="00F5320E"/>
    <w:rsid w:val="00F75E11"/>
    <w:rsid w:val="00FB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513"/>
    <w:rPr>
      <w:sz w:val="18"/>
      <w:szCs w:val="18"/>
    </w:rPr>
  </w:style>
  <w:style w:type="paragraph" w:customStyle="1" w:styleId="Char1">
    <w:name w:val="Char"/>
    <w:basedOn w:val="a"/>
    <w:autoRedefine/>
    <w:rsid w:val="005B0672"/>
    <w:pPr>
      <w:spacing w:line="360" w:lineRule="auto"/>
    </w:pPr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Date"/>
    <w:basedOn w:val="a"/>
    <w:next w:val="a"/>
    <w:link w:val="Char2"/>
    <w:uiPriority w:val="99"/>
    <w:semiHidden/>
    <w:unhideWhenUsed/>
    <w:rsid w:val="00F42A41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F42A41"/>
  </w:style>
  <w:style w:type="character" w:styleId="a6">
    <w:name w:val="page number"/>
    <w:basedOn w:val="a0"/>
    <w:rsid w:val="00D57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>jiajing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用户市场监督综合执法支队</cp:lastModifiedBy>
  <cp:revision>7</cp:revision>
  <dcterms:created xsi:type="dcterms:W3CDTF">2022-09-14T03:28:00Z</dcterms:created>
  <dcterms:modified xsi:type="dcterms:W3CDTF">2022-10-17T03:09:00Z</dcterms:modified>
</cp:coreProperties>
</file>