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D8" w:rsidRPr="004A11D8" w:rsidRDefault="004A11D8" w:rsidP="004A11D8">
      <w:pPr>
        <w:jc w:val="center"/>
        <w:rPr>
          <w:rFonts w:ascii="黑体" w:eastAsia="黑体"/>
          <w:sz w:val="36"/>
          <w:szCs w:val="36"/>
        </w:rPr>
      </w:pPr>
      <w:r w:rsidRPr="004A11D8">
        <w:rPr>
          <w:rFonts w:ascii="黑体" w:eastAsia="黑体" w:hAnsi="Calibri" w:cs="Times New Roman" w:hint="eastAsia"/>
          <w:sz w:val="36"/>
          <w:szCs w:val="36"/>
        </w:rPr>
        <w:t>行政处罚案件信息公开表</w:t>
      </w:r>
    </w:p>
    <w:tbl>
      <w:tblPr>
        <w:tblpPr w:leftFromText="180" w:rightFromText="180" w:vertAnchor="text" w:horzAnchor="page" w:tblpXSpec="center" w:tblpY="309"/>
        <w:tblOverlap w:val="never"/>
        <w:tblW w:w="159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59"/>
        <w:gridCol w:w="1466"/>
        <w:gridCol w:w="1478"/>
        <w:gridCol w:w="1601"/>
        <w:gridCol w:w="2330"/>
        <w:gridCol w:w="1091"/>
        <w:gridCol w:w="2031"/>
        <w:gridCol w:w="2268"/>
        <w:gridCol w:w="1418"/>
        <w:gridCol w:w="1842"/>
      </w:tblGrid>
      <w:tr w:rsidR="004A11D8" w:rsidTr="00F75E11">
        <w:trPr>
          <w:trHeight w:val="769"/>
        </w:trPr>
        <w:tc>
          <w:tcPr>
            <w:tcW w:w="459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序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号</w:t>
            </w:r>
          </w:p>
        </w:tc>
        <w:tc>
          <w:tcPr>
            <w:tcW w:w="1466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行政处罚决定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文书号</w:t>
            </w:r>
          </w:p>
        </w:tc>
        <w:tc>
          <w:tcPr>
            <w:tcW w:w="1478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2330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违法企业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hint="eastAsia"/>
                <w:spacing w:val="-8"/>
                <w:szCs w:val="21"/>
              </w:rPr>
              <w:t>统一</w:t>
            </w: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信用代码</w:t>
            </w:r>
          </w:p>
        </w:tc>
        <w:tc>
          <w:tcPr>
            <w:tcW w:w="1091" w:type="dxa"/>
            <w:vAlign w:val="center"/>
          </w:tcPr>
          <w:p w:rsidR="004A11D8" w:rsidRPr="004A11D8" w:rsidRDefault="004A11D8" w:rsidP="004A11D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法定代表人姓名</w:t>
            </w:r>
          </w:p>
        </w:tc>
        <w:tc>
          <w:tcPr>
            <w:tcW w:w="2031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主要违法事实</w:t>
            </w:r>
          </w:p>
        </w:tc>
        <w:tc>
          <w:tcPr>
            <w:tcW w:w="2268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行政处罚的种类和依据</w:t>
            </w:r>
          </w:p>
        </w:tc>
        <w:tc>
          <w:tcPr>
            <w:tcW w:w="1418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行政处罚的履行方式和期限</w:t>
            </w:r>
          </w:p>
        </w:tc>
        <w:tc>
          <w:tcPr>
            <w:tcW w:w="1842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作出处罚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的日期</w:t>
            </w:r>
          </w:p>
        </w:tc>
      </w:tr>
      <w:tr w:rsidR="004A11D8" w:rsidTr="00F75E11">
        <w:trPr>
          <w:trHeight w:val="835"/>
        </w:trPr>
        <w:tc>
          <w:tcPr>
            <w:tcW w:w="459" w:type="dxa"/>
            <w:vAlign w:val="center"/>
          </w:tcPr>
          <w:p w:rsidR="004A11D8" w:rsidRDefault="004A11D8" w:rsidP="004A11D8">
            <w:pPr>
              <w:jc w:val="center"/>
              <w:rPr>
                <w:rFonts w:ascii="仿宋_GB2312" w:eastAsia="仿宋_GB2312" w:hAnsi="Calibri" w:cs="Times New Roman"/>
                <w:bCs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bCs/>
                <w:szCs w:val="21"/>
              </w:rPr>
              <w:t>1</w:t>
            </w:r>
          </w:p>
        </w:tc>
        <w:tc>
          <w:tcPr>
            <w:tcW w:w="1466" w:type="dxa"/>
            <w:vAlign w:val="center"/>
          </w:tcPr>
          <w:p w:rsidR="00480896" w:rsidRPr="00B31D1E" w:rsidRDefault="00552CCA" w:rsidP="001E6321">
            <w:pPr>
              <w:wordWrap w:val="0"/>
              <w:snapToGrid w:val="0"/>
              <w:spacing w:beforeLines="50" w:afterLines="50" w:line="520" w:lineRule="exact"/>
              <w:jc w:val="center"/>
              <w:rPr>
                <w:rFonts w:ascii="仿宋_GB2312" w:eastAsia="仿宋_GB2312" w:hAnsi="Times New Roman" w:cs="仿宋"/>
                <w:sz w:val="24"/>
                <w:szCs w:val="24"/>
              </w:rPr>
            </w:pPr>
            <w:r w:rsidRPr="00552CCA">
              <w:rPr>
                <w:rFonts w:ascii="仿宋" w:eastAsia="仿宋" w:hAnsi="仿宋" w:cs="Times New Roman"/>
                <w:color w:val="262626"/>
                <w:spacing w:val="-2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4" o:spid="_x0000_s2050" type="#_x0000_t32" style="position:absolute;left:0;text-align:left;margin-left:2pt;margin-top:1638pt;width:453.7pt;height:.1pt;z-index:251658240;mso-position-horizontal-relative:text;mso-position-vertical-relative:text" strokeweight="1.5pt">
                  <v:stroke endcap="square"/>
                </v:shape>
              </w:pict>
            </w:r>
            <w:r w:rsidR="00480896" w:rsidRPr="00B31D1E">
              <w:rPr>
                <w:rFonts w:ascii="仿宋" w:eastAsia="仿宋" w:hAnsi="仿宋" w:hint="eastAsia"/>
                <w:color w:val="262626"/>
                <w:spacing w:val="-20"/>
                <w:sz w:val="24"/>
                <w:szCs w:val="24"/>
              </w:rPr>
              <w:t>西市监</w:t>
            </w:r>
            <w:r w:rsidR="001E6321">
              <w:rPr>
                <w:rFonts w:ascii="仿宋" w:eastAsia="仿宋" w:hAnsi="仿宋" w:hint="eastAsia"/>
                <w:color w:val="262626"/>
                <w:spacing w:val="-20"/>
                <w:sz w:val="24"/>
                <w:szCs w:val="24"/>
              </w:rPr>
              <w:t>处</w:t>
            </w:r>
            <w:r w:rsidR="00480896" w:rsidRPr="00B31D1E">
              <w:rPr>
                <w:rFonts w:ascii="仿宋" w:eastAsia="仿宋" w:hAnsi="仿宋" w:hint="eastAsia"/>
                <w:color w:val="262626"/>
                <w:spacing w:val="-20"/>
                <w:sz w:val="24"/>
                <w:szCs w:val="24"/>
              </w:rPr>
              <w:t>罚〔2022〕04</w:t>
            </w:r>
            <w:r w:rsidR="00AE1F7C">
              <w:rPr>
                <w:rFonts w:ascii="仿宋" w:eastAsia="仿宋" w:hAnsi="仿宋" w:hint="eastAsia"/>
                <w:color w:val="262626"/>
                <w:spacing w:val="-20"/>
                <w:sz w:val="24"/>
                <w:szCs w:val="24"/>
              </w:rPr>
              <w:t>29</w:t>
            </w:r>
            <w:r w:rsidR="00480896" w:rsidRPr="00B31D1E">
              <w:rPr>
                <w:rFonts w:ascii="仿宋" w:eastAsia="仿宋" w:hAnsi="仿宋" w:hint="eastAsia"/>
                <w:color w:val="262626"/>
                <w:spacing w:val="-20"/>
                <w:sz w:val="24"/>
                <w:szCs w:val="24"/>
              </w:rPr>
              <w:t>号</w:t>
            </w:r>
          </w:p>
          <w:p w:rsidR="004A11D8" w:rsidRDefault="004A11D8" w:rsidP="007B59B4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4A11D8" w:rsidRDefault="00AE1F7C" w:rsidP="004A11D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AE1F7C">
              <w:rPr>
                <w:rFonts w:ascii="仿宋_GB2312" w:eastAsia="仿宋_GB2312" w:hAnsi="Times New Roman" w:cs="仿宋" w:hint="eastAsia"/>
                <w:color w:val="000000"/>
                <w:sz w:val="24"/>
                <w:szCs w:val="24"/>
              </w:rPr>
              <w:t>陕西怡悦大药房连锁有限公司西安东关南街店</w:t>
            </w:r>
            <w:r w:rsidR="00480896" w:rsidRPr="00B31D1E">
              <w:rPr>
                <w:rFonts w:ascii="仿宋_GB2312" w:eastAsia="仿宋_GB2312" w:hAnsi="Times New Roman" w:cs="仿宋" w:hint="eastAsia"/>
                <w:color w:val="000000"/>
                <w:sz w:val="24"/>
                <w:szCs w:val="24"/>
              </w:rPr>
              <w:t>涉嫌超出经营范围网络销售第三类医疗器械案</w:t>
            </w:r>
          </w:p>
        </w:tc>
        <w:tc>
          <w:tcPr>
            <w:tcW w:w="1601" w:type="dxa"/>
            <w:vAlign w:val="center"/>
          </w:tcPr>
          <w:p w:rsidR="004A11D8" w:rsidRDefault="00AE1F7C" w:rsidP="004A11D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AE1F7C">
              <w:rPr>
                <w:rFonts w:ascii="仿宋_GB2312" w:eastAsia="仿宋_GB2312" w:hAnsi="Times New Roman" w:cs="仿宋" w:hint="eastAsia"/>
                <w:color w:val="000000"/>
                <w:sz w:val="24"/>
                <w:szCs w:val="24"/>
              </w:rPr>
              <w:t>陕西怡悦大药房连锁有限公司西安东关南街店</w:t>
            </w:r>
          </w:p>
        </w:tc>
        <w:tc>
          <w:tcPr>
            <w:tcW w:w="2330" w:type="dxa"/>
            <w:vAlign w:val="center"/>
          </w:tcPr>
          <w:p w:rsidR="004A11D8" w:rsidRPr="00AE1F7C" w:rsidRDefault="00AE1F7C" w:rsidP="004A11D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AE1F7C">
              <w:rPr>
                <w:rFonts w:ascii="仿宋_GB2312" w:eastAsia="仿宋_GB2312" w:hAnsi="Times New Roman" w:cs="仿宋" w:hint="eastAsia"/>
                <w:sz w:val="24"/>
                <w:szCs w:val="24"/>
              </w:rPr>
              <w:t>916101133336444616</w:t>
            </w:r>
          </w:p>
        </w:tc>
        <w:tc>
          <w:tcPr>
            <w:tcW w:w="1091" w:type="dxa"/>
            <w:vAlign w:val="center"/>
          </w:tcPr>
          <w:p w:rsidR="004A11D8" w:rsidRDefault="00AE1F7C" w:rsidP="004A11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E1F7C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陈九翔</w:t>
            </w:r>
            <w:r w:rsidR="00480896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（企业负责人）</w:t>
            </w:r>
          </w:p>
        </w:tc>
        <w:tc>
          <w:tcPr>
            <w:tcW w:w="2031" w:type="dxa"/>
            <w:vAlign w:val="center"/>
          </w:tcPr>
          <w:p w:rsidR="004A11D8" w:rsidRDefault="00480896" w:rsidP="00F75E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80896"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  <w:t>违反</w:t>
            </w:r>
            <w:r w:rsidRPr="00480896"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</w:rPr>
              <w:t>了《医疗器械网络销售监督管理办法》第十三条第一款之规定“从事医疗器械网络销售的企业，经营范围不得超出其生产经营许可或者备案范围”的规定</w:t>
            </w:r>
          </w:p>
        </w:tc>
        <w:tc>
          <w:tcPr>
            <w:tcW w:w="2268" w:type="dxa"/>
            <w:vAlign w:val="center"/>
          </w:tcPr>
          <w:p w:rsidR="002C532D" w:rsidRPr="002C532D" w:rsidRDefault="00480896" w:rsidP="00480896">
            <w:pPr>
              <w:spacing w:line="260" w:lineRule="exact"/>
              <w:ind w:firstLineChars="200" w:firstLine="480"/>
              <w:rPr>
                <w:rFonts w:ascii="仿宋_GB2312" w:eastAsia="仿宋_GB2312" w:hAnsi="Calibri" w:cs="Times New Roman"/>
                <w:bCs/>
                <w:szCs w:val="21"/>
              </w:rPr>
            </w:pPr>
            <w:r w:rsidRPr="00B31D1E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依据</w:t>
            </w:r>
            <w:r w:rsidRPr="00B31D1E">
              <w:rPr>
                <w:rFonts w:ascii="Times New Roman" w:eastAsia="方正仿宋简体" w:hAnsi="Times New Roman"/>
                <w:sz w:val="24"/>
                <w:szCs w:val="24"/>
              </w:rPr>
              <w:t>《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医疗器械网络销售监督管理办法</w:t>
            </w:r>
            <w:r w:rsidRPr="00B31D1E">
              <w:rPr>
                <w:rFonts w:ascii="Times New Roman" w:eastAsia="方正仿宋简体" w:hAnsi="Times New Roman"/>
                <w:sz w:val="24"/>
                <w:szCs w:val="24"/>
              </w:rPr>
              <w:t>》第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四十四</w:t>
            </w:r>
            <w:r w:rsidRPr="00B31D1E">
              <w:rPr>
                <w:rFonts w:ascii="Times New Roman" w:eastAsia="方正仿宋简体" w:hAnsi="Times New Roman"/>
                <w:sz w:val="24"/>
                <w:szCs w:val="24"/>
              </w:rPr>
              <w:t>条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第一款第一项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“有下列情形之一的，由县级以上地方食品药品监督管理部门责令改正，处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1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万元以上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3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万元以下罚款：（一）从事医疗器械网络销售的企业超出经营范围销售的；”</w:t>
            </w:r>
            <w:r w:rsidRPr="00B31D1E">
              <w:rPr>
                <w:rFonts w:ascii="Times New Roman" w:eastAsia="方正仿宋简体" w:hAnsi="Times New Roman"/>
                <w:sz w:val="24"/>
                <w:szCs w:val="24"/>
              </w:rPr>
              <w:t>的规定</w:t>
            </w:r>
            <w:r w:rsidRPr="00B31D1E">
              <w:rPr>
                <w:rFonts w:ascii="仿宋" w:eastAsia="仿宋" w:hAnsi="仿宋" w:hint="eastAsia"/>
                <w:color w:val="262626"/>
                <w:spacing w:val="-20"/>
                <w:sz w:val="24"/>
                <w:szCs w:val="24"/>
              </w:rPr>
              <w:t>。</w:t>
            </w:r>
            <w:r w:rsidR="002C532D" w:rsidRPr="002C532D">
              <w:rPr>
                <w:rFonts w:ascii="仿宋_GB2312" w:eastAsia="仿宋_GB2312" w:hAnsi="Calibri" w:cs="Times New Roman" w:hint="eastAsia"/>
                <w:bCs/>
                <w:szCs w:val="21"/>
              </w:rPr>
              <w:t>。</w:t>
            </w:r>
          </w:p>
          <w:p w:rsidR="004A11D8" w:rsidRDefault="004A11D8" w:rsidP="007B59B4">
            <w:pPr>
              <w:spacing w:line="260" w:lineRule="exact"/>
              <w:ind w:firstLineChars="200" w:firstLine="420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A11D8" w:rsidRDefault="007B59B4" w:rsidP="004A11D8">
            <w:pPr>
              <w:ind w:firstLineChars="100" w:firstLine="210"/>
              <w:jc w:val="left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自动履行</w:t>
            </w:r>
          </w:p>
        </w:tc>
        <w:tc>
          <w:tcPr>
            <w:tcW w:w="1842" w:type="dxa"/>
            <w:vAlign w:val="center"/>
          </w:tcPr>
          <w:p w:rsidR="004A11D8" w:rsidRDefault="00F75E11" w:rsidP="00AE1F7C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2022年</w:t>
            </w:r>
            <w:r w:rsidR="00AE1F7C">
              <w:rPr>
                <w:rFonts w:ascii="仿宋_GB2312" w:eastAsia="仿宋_GB2312" w:hAnsi="Calibri" w:cs="Times New Roman" w:hint="eastAsia"/>
                <w:szCs w:val="21"/>
              </w:rPr>
              <w:t>10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月</w:t>
            </w:r>
            <w:r w:rsidR="00AE1F7C">
              <w:rPr>
                <w:rFonts w:ascii="仿宋_GB2312" w:eastAsia="仿宋_GB2312" w:hAnsi="Calibri" w:cs="Times New Roman" w:hint="eastAsia"/>
                <w:szCs w:val="21"/>
              </w:rPr>
              <w:t>8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日</w:t>
            </w:r>
          </w:p>
        </w:tc>
      </w:tr>
    </w:tbl>
    <w:p w:rsidR="004A11D8" w:rsidRPr="00CA46CD" w:rsidRDefault="004A11D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E3540" w:rsidRPr="00CA46CD" w:rsidRDefault="00AE3540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AE3540" w:rsidRPr="00CA46CD" w:rsidSect="004A11D8">
      <w:headerReference w:type="even" r:id="rId6"/>
      <w:headerReference w:type="default" r:id="rId7"/>
      <w:footerReference w:type="even" r:id="rId8"/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308" w:rsidRDefault="007D2308" w:rsidP="00306513">
      <w:r>
        <w:separator/>
      </w:r>
    </w:p>
  </w:endnote>
  <w:endnote w:type="continuationSeparator" w:id="1">
    <w:p w:rsidR="007D2308" w:rsidRDefault="007D2308" w:rsidP="00306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>
    <w:pPr>
      <w:pStyle w:val="a4"/>
    </w:pPr>
    <w:r w:rsidRPr="00F530E9">
      <w:rPr>
        <w:rStyle w:val="a6"/>
        <w:rFonts w:ascii="宋体" w:eastAsia="宋体" w:hAnsi="宋体"/>
        <w:sz w:val="28"/>
      </w:rPr>
      <w:t>—</w:t>
    </w:r>
    <w:r w:rsidRPr="00F530E9">
      <w:rPr>
        <w:rStyle w:val="a6"/>
        <w:rFonts w:ascii="宋体" w:eastAsia="宋体" w:hAnsi="宋体" w:hint="eastAsia"/>
        <w:sz w:val="28"/>
      </w:rPr>
      <w:t xml:space="preserve"> </w:t>
    </w:r>
    <w:r w:rsidR="00552CCA" w:rsidRPr="00F530E9">
      <w:rPr>
        <w:rStyle w:val="a6"/>
        <w:rFonts w:ascii="宋体" w:eastAsia="宋体" w:hAnsi="宋体"/>
        <w:sz w:val="28"/>
      </w:rPr>
      <w:fldChar w:fldCharType="begin"/>
    </w:r>
    <w:r w:rsidRPr="00F530E9">
      <w:rPr>
        <w:rStyle w:val="a6"/>
        <w:rFonts w:ascii="宋体" w:eastAsia="宋体" w:hAnsi="宋体"/>
        <w:sz w:val="28"/>
      </w:rPr>
      <w:instrText xml:space="preserve">PAGE  </w:instrText>
    </w:r>
    <w:r w:rsidR="00552CCA" w:rsidRPr="00F530E9">
      <w:rPr>
        <w:rStyle w:val="a6"/>
        <w:rFonts w:ascii="宋体" w:eastAsia="宋体" w:hAnsi="宋体"/>
        <w:sz w:val="28"/>
      </w:rPr>
      <w:fldChar w:fldCharType="separate"/>
    </w:r>
    <w:r w:rsidR="00480896">
      <w:rPr>
        <w:rStyle w:val="a6"/>
        <w:rFonts w:ascii="宋体" w:eastAsia="宋体" w:hAnsi="宋体"/>
        <w:noProof/>
        <w:sz w:val="28"/>
      </w:rPr>
      <w:t>2</w:t>
    </w:r>
    <w:r w:rsidR="00552CCA" w:rsidRPr="00F530E9">
      <w:rPr>
        <w:rStyle w:val="a6"/>
        <w:rFonts w:ascii="宋体" w:eastAsia="宋体" w:hAnsi="宋体"/>
        <w:sz w:val="28"/>
      </w:rPr>
      <w:fldChar w:fldCharType="end"/>
    </w:r>
    <w:r w:rsidRPr="00F530E9">
      <w:rPr>
        <w:rStyle w:val="a6"/>
        <w:rFonts w:ascii="宋体" w:eastAsia="宋体" w:hAnsi="宋体" w:hint="eastAsia"/>
        <w:sz w:val="28"/>
      </w:rPr>
      <w:t xml:space="preserve"> </w:t>
    </w:r>
    <w:r w:rsidRPr="00F530E9">
      <w:rPr>
        <w:rStyle w:val="a6"/>
        <w:rFonts w:ascii="宋体" w:eastAsia="宋体" w:hAnsi="宋体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 w:rsidP="00D57183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308" w:rsidRDefault="007D2308" w:rsidP="00306513">
      <w:r>
        <w:separator/>
      </w:r>
    </w:p>
  </w:footnote>
  <w:footnote w:type="continuationSeparator" w:id="1">
    <w:p w:rsidR="007D2308" w:rsidRDefault="007D2308" w:rsidP="00306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 w:rsidP="00D57183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 w:rsidP="00D5718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513"/>
    <w:rsid w:val="00020888"/>
    <w:rsid w:val="000911E1"/>
    <w:rsid w:val="000A6EF8"/>
    <w:rsid w:val="000D3A9C"/>
    <w:rsid w:val="001036EF"/>
    <w:rsid w:val="001718E9"/>
    <w:rsid w:val="00183D46"/>
    <w:rsid w:val="001B34DD"/>
    <w:rsid w:val="001E6321"/>
    <w:rsid w:val="00271875"/>
    <w:rsid w:val="00275457"/>
    <w:rsid w:val="002C532D"/>
    <w:rsid w:val="002D178D"/>
    <w:rsid w:val="002D7818"/>
    <w:rsid w:val="00306513"/>
    <w:rsid w:val="003767FD"/>
    <w:rsid w:val="003C4474"/>
    <w:rsid w:val="00432A9C"/>
    <w:rsid w:val="00437F49"/>
    <w:rsid w:val="00480896"/>
    <w:rsid w:val="004A11D8"/>
    <w:rsid w:val="00552CCA"/>
    <w:rsid w:val="0059183D"/>
    <w:rsid w:val="005B0672"/>
    <w:rsid w:val="005C0F84"/>
    <w:rsid w:val="00612806"/>
    <w:rsid w:val="00613E42"/>
    <w:rsid w:val="00675C95"/>
    <w:rsid w:val="00686266"/>
    <w:rsid w:val="00724BE3"/>
    <w:rsid w:val="00746637"/>
    <w:rsid w:val="007978AA"/>
    <w:rsid w:val="007B59B4"/>
    <w:rsid w:val="007D2308"/>
    <w:rsid w:val="007D65BA"/>
    <w:rsid w:val="00803643"/>
    <w:rsid w:val="0082332C"/>
    <w:rsid w:val="0084074F"/>
    <w:rsid w:val="008F4B9C"/>
    <w:rsid w:val="009473E2"/>
    <w:rsid w:val="00957650"/>
    <w:rsid w:val="00A571A4"/>
    <w:rsid w:val="00AE1F7C"/>
    <w:rsid w:val="00AE3540"/>
    <w:rsid w:val="00AF1FFD"/>
    <w:rsid w:val="00B1786B"/>
    <w:rsid w:val="00B42988"/>
    <w:rsid w:val="00BE1B27"/>
    <w:rsid w:val="00C416EC"/>
    <w:rsid w:val="00C41E35"/>
    <w:rsid w:val="00C65737"/>
    <w:rsid w:val="00CA46CD"/>
    <w:rsid w:val="00CF5509"/>
    <w:rsid w:val="00D506E7"/>
    <w:rsid w:val="00D57183"/>
    <w:rsid w:val="00D6584F"/>
    <w:rsid w:val="00DF1290"/>
    <w:rsid w:val="00EA11F2"/>
    <w:rsid w:val="00EA2BF1"/>
    <w:rsid w:val="00EA3A67"/>
    <w:rsid w:val="00EE5C7F"/>
    <w:rsid w:val="00EF5188"/>
    <w:rsid w:val="00F42A41"/>
    <w:rsid w:val="00F467D7"/>
    <w:rsid w:val="00F5320E"/>
    <w:rsid w:val="00F7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2" type="connector" idref="#自选图形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6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65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6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6513"/>
    <w:rPr>
      <w:sz w:val="18"/>
      <w:szCs w:val="18"/>
    </w:rPr>
  </w:style>
  <w:style w:type="paragraph" w:customStyle="1" w:styleId="Char1">
    <w:name w:val="Char"/>
    <w:basedOn w:val="a"/>
    <w:autoRedefine/>
    <w:rsid w:val="005B0672"/>
    <w:pPr>
      <w:spacing w:line="360" w:lineRule="auto"/>
    </w:pPr>
    <w:rPr>
      <w:rFonts w:ascii="仿宋_GB2312" w:eastAsia="仿宋_GB2312" w:hAnsi="Times New Roman" w:cs="Times New Roman"/>
      <w:b/>
      <w:sz w:val="32"/>
      <w:szCs w:val="32"/>
    </w:rPr>
  </w:style>
  <w:style w:type="paragraph" w:styleId="a5">
    <w:name w:val="Date"/>
    <w:basedOn w:val="a"/>
    <w:next w:val="a"/>
    <w:link w:val="Char2"/>
    <w:uiPriority w:val="99"/>
    <w:semiHidden/>
    <w:unhideWhenUsed/>
    <w:rsid w:val="00F42A41"/>
    <w:pPr>
      <w:ind w:leftChars="2500" w:left="100"/>
    </w:pPr>
  </w:style>
  <w:style w:type="character" w:customStyle="1" w:styleId="Char2">
    <w:name w:val="日期 Char"/>
    <w:basedOn w:val="a0"/>
    <w:link w:val="a5"/>
    <w:uiPriority w:val="99"/>
    <w:semiHidden/>
    <w:rsid w:val="00F42A41"/>
  </w:style>
  <w:style w:type="character" w:styleId="a6">
    <w:name w:val="page number"/>
    <w:basedOn w:val="a0"/>
    <w:rsid w:val="00D57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Company>jiajing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用户市场监督综合执法支队</cp:lastModifiedBy>
  <cp:revision>5</cp:revision>
  <dcterms:created xsi:type="dcterms:W3CDTF">2022-09-14T03:28:00Z</dcterms:created>
  <dcterms:modified xsi:type="dcterms:W3CDTF">2022-10-17T03:05:00Z</dcterms:modified>
</cp:coreProperties>
</file>