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6E" w:rsidRDefault="002F69D8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2E476E">
        <w:trPr>
          <w:trHeight w:val="769"/>
        </w:trPr>
        <w:tc>
          <w:tcPr>
            <w:tcW w:w="459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2E476E" w:rsidRDefault="002F69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2E476E">
        <w:trPr>
          <w:trHeight w:val="835"/>
        </w:trPr>
        <w:tc>
          <w:tcPr>
            <w:tcW w:w="459" w:type="dxa"/>
            <w:vAlign w:val="center"/>
          </w:tcPr>
          <w:p w:rsidR="002E476E" w:rsidRDefault="002F69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2E476E" w:rsidRDefault="002F69D8" w:rsidP="00D9240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西市监处罚﹝</w:t>
            </w:r>
            <w:r w:rsidR="00D92407"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〕</w:t>
            </w:r>
            <w:r w:rsidR="00D92407">
              <w:rPr>
                <w:rFonts w:ascii="仿宋" w:eastAsia="仿宋" w:hAnsi="仿宋" w:cs="仿宋" w:hint="eastAsia"/>
                <w:szCs w:val="21"/>
              </w:rPr>
              <w:t>0442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  <w:tc>
          <w:tcPr>
            <w:tcW w:w="1478" w:type="dxa"/>
            <w:vAlign w:val="center"/>
          </w:tcPr>
          <w:p w:rsidR="002E476E" w:rsidRDefault="002F69D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西安怡康医药连锁有限责任公司红缨路店</w:t>
            </w:r>
            <w:r>
              <w:rPr>
                <w:rFonts w:ascii="仿宋" w:eastAsia="仿宋" w:hAnsi="仿宋" w:cs="仿宋" w:hint="eastAsia"/>
                <w:szCs w:val="21"/>
              </w:rPr>
              <w:t>超出经营范围网络销售第三类医疗器械案</w:t>
            </w:r>
          </w:p>
        </w:tc>
        <w:tc>
          <w:tcPr>
            <w:tcW w:w="1601" w:type="dxa"/>
            <w:vAlign w:val="center"/>
          </w:tcPr>
          <w:p w:rsidR="002E476E" w:rsidRDefault="002F69D8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西安怡康医药连锁有限责任公司红缨路店</w:t>
            </w:r>
          </w:p>
          <w:p w:rsidR="002E476E" w:rsidRDefault="002E476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2E476E" w:rsidRDefault="002F69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916101036838975491</w:t>
            </w:r>
          </w:p>
        </w:tc>
        <w:tc>
          <w:tcPr>
            <w:tcW w:w="1091" w:type="dxa"/>
            <w:vAlign w:val="center"/>
          </w:tcPr>
          <w:p w:rsidR="002E476E" w:rsidRDefault="002F69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曹建微</w:t>
            </w:r>
          </w:p>
        </w:tc>
        <w:tc>
          <w:tcPr>
            <w:tcW w:w="2031" w:type="dxa"/>
            <w:vAlign w:val="center"/>
          </w:tcPr>
          <w:p w:rsidR="002E476E" w:rsidRDefault="002F69D8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西安怡康医药连锁有限责任公司红缨路店</w:t>
            </w:r>
            <w:r>
              <w:rPr>
                <w:rFonts w:ascii="仿宋" w:eastAsia="仿宋" w:hAnsi="仿宋" w:cs="仿宋" w:hint="eastAsia"/>
                <w:szCs w:val="21"/>
              </w:rPr>
              <w:t>违反了《医疗器械网络销售监督管理办法》第十三条第一款</w:t>
            </w:r>
            <w:r>
              <w:rPr>
                <w:rFonts w:ascii="仿宋" w:eastAsia="仿宋" w:hAnsi="仿宋" w:cs="仿宋" w:hint="eastAsia"/>
                <w:szCs w:val="21"/>
              </w:rPr>
              <w:t>的</w:t>
            </w:r>
            <w:r>
              <w:rPr>
                <w:rFonts w:ascii="仿宋" w:eastAsia="仿宋" w:hAnsi="仿宋" w:cs="仿宋" w:hint="eastAsia"/>
                <w:szCs w:val="21"/>
              </w:rPr>
              <w:t>规定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2E476E" w:rsidRDefault="002F69D8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依据《医疗器械网络销售监督管理办法》第四十四条第一款第一项之规定，现责令当事人改正上述违法行为，并建议处罚如下：罚款</w:t>
            </w:r>
            <w:r>
              <w:rPr>
                <w:rFonts w:ascii="仿宋" w:eastAsia="仿宋" w:hAnsi="仿宋" w:cs="仿宋" w:hint="eastAsia"/>
                <w:szCs w:val="21"/>
              </w:rPr>
              <w:t>10000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2E476E" w:rsidRDefault="002F69D8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主动履行</w:t>
            </w:r>
          </w:p>
        </w:tc>
        <w:tc>
          <w:tcPr>
            <w:tcW w:w="1701" w:type="dxa"/>
            <w:vAlign w:val="center"/>
          </w:tcPr>
          <w:p w:rsidR="002E476E" w:rsidRDefault="002F69D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2E476E" w:rsidRDefault="002E476E">
      <w:pPr>
        <w:spacing w:line="560" w:lineRule="exact"/>
        <w:rPr>
          <w:rFonts w:ascii="仿宋_GB2312" w:eastAsia="仿宋_GB2312"/>
          <w:szCs w:val="21"/>
        </w:rPr>
      </w:pPr>
    </w:p>
    <w:p w:rsidR="002E476E" w:rsidRDefault="002E476E">
      <w:pPr>
        <w:spacing w:line="560" w:lineRule="exact"/>
        <w:rPr>
          <w:rFonts w:ascii="仿宋_GB2312" w:eastAsia="仿宋_GB2312"/>
          <w:szCs w:val="21"/>
        </w:rPr>
      </w:pPr>
    </w:p>
    <w:sectPr w:rsidR="002E476E" w:rsidSect="002E476E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D8" w:rsidRDefault="002F69D8" w:rsidP="002E476E">
      <w:r>
        <w:separator/>
      </w:r>
    </w:p>
  </w:endnote>
  <w:endnote w:type="continuationSeparator" w:id="1">
    <w:p w:rsidR="002F69D8" w:rsidRDefault="002F69D8" w:rsidP="002E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6E" w:rsidRDefault="002F69D8">
    <w:pPr>
      <w:pStyle w:val="a4"/>
    </w:pPr>
    <w:r>
      <w:rPr>
        <w:rStyle w:val="a6"/>
        <w:rFonts w:ascii="宋体" w:eastAsia="宋体" w:hAnsi="宋体"/>
        <w:sz w:val="28"/>
      </w:rPr>
      <w:t>—</w:t>
    </w:r>
    <w:r w:rsidR="002E476E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2E476E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2</w:t>
    </w:r>
    <w:r w:rsidR="002E476E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6E" w:rsidRDefault="002E476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D8" w:rsidRDefault="002F69D8" w:rsidP="002E476E">
      <w:r>
        <w:separator/>
      </w:r>
    </w:p>
  </w:footnote>
  <w:footnote w:type="continuationSeparator" w:id="1">
    <w:p w:rsidR="002F69D8" w:rsidRDefault="002F69D8" w:rsidP="002E4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6E" w:rsidRDefault="002E476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6E" w:rsidRDefault="002E47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2E476E"/>
    <w:rsid w:val="002F69D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92407"/>
    <w:rsid w:val="00DF1290"/>
    <w:rsid w:val="00EA11F2"/>
    <w:rsid w:val="00EA2BF1"/>
    <w:rsid w:val="00EA3A67"/>
    <w:rsid w:val="00EF5188"/>
    <w:rsid w:val="00F42A41"/>
    <w:rsid w:val="00F5320E"/>
    <w:rsid w:val="05776166"/>
    <w:rsid w:val="1609105D"/>
    <w:rsid w:val="1AE35FDC"/>
    <w:rsid w:val="262A4E03"/>
    <w:rsid w:val="2A3332FA"/>
    <w:rsid w:val="4ADA02F6"/>
    <w:rsid w:val="55191154"/>
    <w:rsid w:val="672C55DE"/>
    <w:rsid w:val="6E213C99"/>
    <w:rsid w:val="70812EB9"/>
    <w:rsid w:val="7A61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E476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E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E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E476E"/>
  </w:style>
  <w:style w:type="character" w:customStyle="1" w:styleId="Char1">
    <w:name w:val="页眉 Char"/>
    <w:basedOn w:val="a0"/>
    <w:link w:val="a5"/>
    <w:uiPriority w:val="99"/>
    <w:semiHidden/>
    <w:qFormat/>
    <w:rsid w:val="002E47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E476E"/>
    <w:rPr>
      <w:sz w:val="18"/>
      <w:szCs w:val="18"/>
    </w:rPr>
  </w:style>
  <w:style w:type="paragraph" w:customStyle="1" w:styleId="Char2">
    <w:name w:val="Char"/>
    <w:basedOn w:val="a"/>
    <w:qFormat/>
    <w:rsid w:val="002E476E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2E47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jiajing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cp:lastPrinted>2022-10-18T02:54:00Z</cp:lastPrinted>
  <dcterms:created xsi:type="dcterms:W3CDTF">2022-02-14T09:32:00Z</dcterms:created>
  <dcterms:modified xsi:type="dcterms:W3CDTF">2022-10-21T03:08:00Z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44D593178D534F2BA1032022B6622FC4</vt:lpwstr>
  </property>
</Properties>
</file>