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50" w:rsidRDefault="00A7209C">
      <w:pPr>
        <w:jc w:val="center"/>
        <w:rPr>
          <w:rFonts w:ascii="方正小标宋简体" w:eastAsia="方正小标宋简体"/>
          <w:sz w:val="36"/>
        </w:rPr>
      </w:pPr>
      <w:r>
        <w:rPr>
          <w:rFonts w:ascii="方正小标宋简体" w:eastAsia="方正小标宋简体"/>
          <w:sz w:val="36"/>
        </w:rPr>
        <w:t>202</w:t>
      </w:r>
      <w:r>
        <w:rPr>
          <w:rFonts w:ascii="方正小标宋简体" w:eastAsia="方正小标宋简体" w:hint="eastAsia"/>
          <w:sz w:val="36"/>
        </w:rPr>
        <w:t>2</w:t>
      </w:r>
      <w:r>
        <w:rPr>
          <w:rFonts w:ascii="方正小标宋简体" w:eastAsia="方正小标宋简体" w:hint="eastAsia"/>
          <w:sz w:val="36"/>
        </w:rPr>
        <w:t>年</w:t>
      </w:r>
      <w:r>
        <w:rPr>
          <w:rFonts w:ascii="方正小标宋简体" w:eastAsia="方正小标宋简体" w:hint="eastAsia"/>
          <w:sz w:val="36"/>
        </w:rPr>
        <w:t>行政处罚案件信息公开表</w:t>
      </w:r>
    </w:p>
    <w:p w:rsidR="002A7C50" w:rsidRDefault="00A7209C">
      <w:pPr>
        <w:rPr>
          <w:b/>
        </w:rPr>
      </w:pPr>
      <w:r>
        <w:rPr>
          <w:rFonts w:hint="eastAsia"/>
          <w:sz w:val="24"/>
        </w:rPr>
        <w:t>作出处罚的机关名称</w:t>
      </w:r>
      <w:r>
        <w:rPr>
          <w:rFonts w:hint="eastAsia"/>
          <w:b/>
          <w:sz w:val="24"/>
        </w:rPr>
        <w:t>：西安市市场监督管理局</w:t>
      </w:r>
    </w:p>
    <w:p w:rsidR="002A7C50" w:rsidRDefault="002A7C50"/>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276"/>
        <w:gridCol w:w="1559"/>
        <w:gridCol w:w="1559"/>
        <w:gridCol w:w="1134"/>
        <w:gridCol w:w="992"/>
        <w:gridCol w:w="3402"/>
        <w:gridCol w:w="2499"/>
        <w:gridCol w:w="1470"/>
        <w:gridCol w:w="851"/>
      </w:tblGrid>
      <w:tr w:rsidR="002A7C50">
        <w:trPr>
          <w:trHeight w:val="1018"/>
        </w:trPr>
        <w:tc>
          <w:tcPr>
            <w:tcW w:w="392" w:type="dxa"/>
            <w:vAlign w:val="center"/>
          </w:tcPr>
          <w:p w:rsidR="002A7C50" w:rsidRDefault="00A7209C">
            <w:pPr>
              <w:jc w:val="center"/>
              <w:rPr>
                <w:rFonts w:ascii="仿宋_GB2312" w:eastAsia="仿宋_GB2312"/>
                <w:sz w:val="24"/>
              </w:rPr>
            </w:pPr>
            <w:r>
              <w:rPr>
                <w:rFonts w:ascii="仿宋_GB2312" w:eastAsia="仿宋_GB2312" w:hint="eastAsia"/>
                <w:sz w:val="24"/>
              </w:rPr>
              <w:t>序号</w:t>
            </w:r>
          </w:p>
        </w:tc>
        <w:tc>
          <w:tcPr>
            <w:tcW w:w="1276" w:type="dxa"/>
            <w:vAlign w:val="center"/>
          </w:tcPr>
          <w:p w:rsidR="002A7C50" w:rsidRDefault="00A7209C">
            <w:pPr>
              <w:jc w:val="center"/>
              <w:rPr>
                <w:rFonts w:ascii="仿宋_GB2312" w:eastAsia="仿宋_GB2312"/>
                <w:sz w:val="24"/>
              </w:rPr>
            </w:pPr>
            <w:r>
              <w:rPr>
                <w:rFonts w:ascii="仿宋_GB2312" w:eastAsia="仿宋_GB2312" w:hint="eastAsia"/>
                <w:sz w:val="24"/>
              </w:rPr>
              <w:t>行政处罚决定书文号</w:t>
            </w:r>
          </w:p>
        </w:tc>
        <w:tc>
          <w:tcPr>
            <w:tcW w:w="1559" w:type="dxa"/>
            <w:vAlign w:val="center"/>
          </w:tcPr>
          <w:p w:rsidR="002A7C50" w:rsidRDefault="00A7209C">
            <w:pPr>
              <w:jc w:val="center"/>
              <w:rPr>
                <w:rFonts w:ascii="仿宋_GB2312" w:eastAsia="仿宋_GB2312"/>
                <w:sz w:val="24"/>
              </w:rPr>
            </w:pPr>
            <w:r>
              <w:rPr>
                <w:rFonts w:ascii="仿宋_GB2312" w:eastAsia="仿宋_GB2312" w:hint="eastAsia"/>
                <w:sz w:val="24"/>
              </w:rPr>
              <w:t>案件名称</w:t>
            </w:r>
          </w:p>
        </w:tc>
        <w:tc>
          <w:tcPr>
            <w:tcW w:w="1559" w:type="dxa"/>
            <w:vAlign w:val="center"/>
          </w:tcPr>
          <w:p w:rsidR="002A7C50" w:rsidRDefault="00A7209C">
            <w:pPr>
              <w:jc w:val="center"/>
              <w:rPr>
                <w:rFonts w:ascii="仿宋_GB2312" w:eastAsia="仿宋_GB2312"/>
                <w:sz w:val="24"/>
              </w:rPr>
            </w:pPr>
            <w:r>
              <w:rPr>
                <w:rFonts w:ascii="仿宋_GB2312" w:eastAsia="仿宋_GB2312" w:hint="eastAsia"/>
                <w:sz w:val="24"/>
              </w:rPr>
              <w:t>违法企业名称或违法自然人姓名</w:t>
            </w:r>
          </w:p>
        </w:tc>
        <w:tc>
          <w:tcPr>
            <w:tcW w:w="1134" w:type="dxa"/>
            <w:vAlign w:val="center"/>
          </w:tcPr>
          <w:p w:rsidR="002A7C50" w:rsidRDefault="00A7209C">
            <w:pPr>
              <w:jc w:val="center"/>
              <w:rPr>
                <w:rFonts w:ascii="仿宋_GB2312" w:eastAsia="仿宋_GB2312"/>
                <w:sz w:val="24"/>
              </w:rPr>
            </w:pPr>
            <w:r>
              <w:rPr>
                <w:rFonts w:ascii="仿宋_GB2312" w:eastAsia="仿宋_GB2312" w:hint="eastAsia"/>
                <w:sz w:val="24"/>
              </w:rPr>
              <w:t>统一社会信用代码</w:t>
            </w:r>
          </w:p>
        </w:tc>
        <w:tc>
          <w:tcPr>
            <w:tcW w:w="992" w:type="dxa"/>
            <w:vAlign w:val="center"/>
          </w:tcPr>
          <w:p w:rsidR="002A7C50" w:rsidRDefault="00A7209C">
            <w:pPr>
              <w:jc w:val="center"/>
              <w:rPr>
                <w:rFonts w:ascii="仿宋_GB2312" w:eastAsia="仿宋_GB2312"/>
                <w:sz w:val="24"/>
              </w:rPr>
            </w:pPr>
            <w:r>
              <w:rPr>
                <w:rFonts w:ascii="仿宋_GB2312" w:eastAsia="仿宋_GB2312" w:hint="eastAsia"/>
                <w:sz w:val="24"/>
              </w:rPr>
              <w:t>法定代表人姓名</w:t>
            </w:r>
          </w:p>
        </w:tc>
        <w:tc>
          <w:tcPr>
            <w:tcW w:w="3402" w:type="dxa"/>
            <w:tcBorders>
              <w:right w:val="single" w:sz="4" w:space="0" w:color="auto"/>
            </w:tcBorders>
            <w:vAlign w:val="center"/>
          </w:tcPr>
          <w:p w:rsidR="002A7C50" w:rsidRDefault="00A7209C">
            <w:pPr>
              <w:jc w:val="center"/>
              <w:rPr>
                <w:rFonts w:ascii="仿宋_GB2312" w:eastAsia="仿宋_GB2312"/>
                <w:sz w:val="24"/>
              </w:rPr>
            </w:pPr>
            <w:r>
              <w:rPr>
                <w:rFonts w:ascii="仿宋_GB2312" w:eastAsia="仿宋_GB2312" w:hint="eastAsia"/>
                <w:sz w:val="24"/>
              </w:rPr>
              <w:t>主要违法</w:t>
            </w:r>
          </w:p>
          <w:p w:rsidR="002A7C50" w:rsidRDefault="00A7209C">
            <w:pPr>
              <w:jc w:val="center"/>
              <w:rPr>
                <w:rFonts w:ascii="仿宋_GB2312" w:eastAsia="仿宋_GB2312"/>
                <w:sz w:val="24"/>
              </w:rPr>
            </w:pPr>
            <w:r>
              <w:rPr>
                <w:rFonts w:ascii="仿宋_GB2312" w:eastAsia="仿宋_GB2312" w:hint="eastAsia"/>
                <w:sz w:val="24"/>
              </w:rPr>
              <w:t>事实</w:t>
            </w:r>
          </w:p>
        </w:tc>
        <w:tc>
          <w:tcPr>
            <w:tcW w:w="2499" w:type="dxa"/>
            <w:tcBorders>
              <w:left w:val="single" w:sz="4" w:space="0" w:color="auto"/>
            </w:tcBorders>
            <w:vAlign w:val="center"/>
          </w:tcPr>
          <w:p w:rsidR="002A7C50" w:rsidRDefault="00A7209C">
            <w:pPr>
              <w:jc w:val="center"/>
              <w:rPr>
                <w:rFonts w:ascii="仿宋_GB2312" w:eastAsia="仿宋_GB2312"/>
                <w:sz w:val="24"/>
              </w:rPr>
            </w:pPr>
            <w:r>
              <w:rPr>
                <w:rFonts w:ascii="仿宋_GB2312" w:eastAsia="仿宋_GB2312" w:hint="eastAsia"/>
                <w:sz w:val="24"/>
              </w:rPr>
              <w:t>行政处罚的种类</w:t>
            </w:r>
          </w:p>
          <w:p w:rsidR="002A7C50" w:rsidRDefault="00A7209C">
            <w:pPr>
              <w:jc w:val="center"/>
              <w:rPr>
                <w:rFonts w:ascii="仿宋_GB2312" w:eastAsia="仿宋_GB2312"/>
                <w:sz w:val="24"/>
              </w:rPr>
            </w:pPr>
            <w:r>
              <w:rPr>
                <w:rFonts w:ascii="仿宋_GB2312" w:eastAsia="仿宋_GB2312" w:hint="eastAsia"/>
                <w:sz w:val="24"/>
              </w:rPr>
              <w:t>和依据</w:t>
            </w:r>
          </w:p>
        </w:tc>
        <w:tc>
          <w:tcPr>
            <w:tcW w:w="1470" w:type="dxa"/>
            <w:vAlign w:val="center"/>
          </w:tcPr>
          <w:p w:rsidR="002A7C50" w:rsidRDefault="00A7209C">
            <w:pPr>
              <w:jc w:val="center"/>
              <w:rPr>
                <w:rFonts w:ascii="仿宋_GB2312" w:eastAsia="仿宋_GB2312"/>
                <w:sz w:val="24"/>
              </w:rPr>
            </w:pPr>
            <w:r>
              <w:rPr>
                <w:rFonts w:ascii="仿宋_GB2312" w:eastAsia="仿宋_GB2312" w:hint="eastAsia"/>
                <w:sz w:val="24"/>
              </w:rPr>
              <w:t>行政处罚的履行方式和期限</w:t>
            </w:r>
          </w:p>
        </w:tc>
        <w:tc>
          <w:tcPr>
            <w:tcW w:w="851" w:type="dxa"/>
            <w:vAlign w:val="center"/>
          </w:tcPr>
          <w:p w:rsidR="002A7C50" w:rsidRDefault="00A7209C">
            <w:pPr>
              <w:jc w:val="center"/>
              <w:rPr>
                <w:rFonts w:ascii="仿宋_GB2312" w:eastAsia="仿宋_GB2312"/>
                <w:sz w:val="24"/>
              </w:rPr>
            </w:pPr>
            <w:r>
              <w:rPr>
                <w:rFonts w:ascii="仿宋_GB2312" w:eastAsia="仿宋_GB2312" w:hint="eastAsia"/>
                <w:sz w:val="24"/>
              </w:rPr>
              <w:t>作出处罚的日期</w:t>
            </w:r>
          </w:p>
        </w:tc>
      </w:tr>
      <w:tr w:rsidR="002A7C50">
        <w:trPr>
          <w:trHeight w:val="1018"/>
        </w:trPr>
        <w:tc>
          <w:tcPr>
            <w:tcW w:w="392" w:type="dxa"/>
            <w:vAlign w:val="center"/>
          </w:tcPr>
          <w:p w:rsidR="002A7C50" w:rsidRDefault="00A7209C">
            <w:pPr>
              <w:jc w:val="center"/>
              <w:rPr>
                <w:rFonts w:ascii="仿宋_GB2312" w:eastAsia="仿宋_GB2312" w:hAnsi="Times New Roman" w:cs="仿宋"/>
                <w:sz w:val="24"/>
              </w:rPr>
            </w:pPr>
            <w:r>
              <w:rPr>
                <w:rFonts w:ascii="仿宋_GB2312" w:eastAsia="仿宋_GB2312" w:hAnsi="Times New Roman" w:cs="仿宋"/>
                <w:sz w:val="24"/>
              </w:rPr>
              <w:t>1</w:t>
            </w:r>
          </w:p>
        </w:tc>
        <w:tc>
          <w:tcPr>
            <w:tcW w:w="1276" w:type="dxa"/>
            <w:vAlign w:val="center"/>
          </w:tcPr>
          <w:p w:rsidR="002A7C50" w:rsidRDefault="00A7209C">
            <w:pPr>
              <w:jc w:val="center"/>
              <w:rPr>
                <w:rFonts w:ascii="仿宋_GB2312" w:eastAsia="仿宋_GB2312" w:hAnsi="Times New Roman" w:cs="仿宋"/>
                <w:sz w:val="24"/>
              </w:rPr>
            </w:pPr>
            <w:r>
              <w:rPr>
                <w:rFonts w:ascii="仿宋_GB2312" w:eastAsia="仿宋_GB2312" w:hAnsi="Times New Roman" w:cs="仿宋" w:hint="eastAsia"/>
                <w:sz w:val="24"/>
              </w:rPr>
              <w:t>西市监处罚〔</w:t>
            </w:r>
            <w:r>
              <w:rPr>
                <w:rFonts w:ascii="仿宋_GB2312" w:eastAsia="仿宋_GB2312" w:hAnsi="Times New Roman" w:cs="仿宋"/>
                <w:sz w:val="24"/>
              </w:rPr>
              <w:t>202</w:t>
            </w:r>
            <w:r>
              <w:rPr>
                <w:rFonts w:ascii="仿宋_GB2312" w:eastAsia="仿宋_GB2312" w:hAnsi="Times New Roman" w:cs="仿宋" w:hint="eastAsia"/>
                <w:sz w:val="24"/>
              </w:rPr>
              <w:t>2</w:t>
            </w:r>
            <w:r>
              <w:rPr>
                <w:rFonts w:ascii="仿宋_GB2312" w:eastAsia="仿宋_GB2312" w:hAnsi="Times New Roman" w:cs="仿宋" w:hint="eastAsia"/>
                <w:sz w:val="24"/>
              </w:rPr>
              <w:t>〕</w:t>
            </w:r>
            <w:r>
              <w:rPr>
                <w:rFonts w:ascii="仿宋_GB2312" w:eastAsia="仿宋_GB2312" w:hAnsi="Times New Roman" w:cs="仿宋" w:hint="eastAsia"/>
                <w:sz w:val="24"/>
              </w:rPr>
              <w:t>0555</w:t>
            </w:r>
            <w:r>
              <w:rPr>
                <w:rFonts w:ascii="仿宋_GB2312" w:eastAsia="仿宋_GB2312" w:hAnsi="Times New Roman" w:cs="仿宋" w:hint="eastAsia"/>
                <w:sz w:val="24"/>
              </w:rPr>
              <w:t>号</w:t>
            </w:r>
          </w:p>
        </w:tc>
        <w:tc>
          <w:tcPr>
            <w:tcW w:w="1559" w:type="dxa"/>
            <w:vAlign w:val="center"/>
          </w:tcPr>
          <w:p w:rsidR="002A7C50" w:rsidRDefault="00A7209C">
            <w:pPr>
              <w:spacing w:line="300" w:lineRule="exact"/>
              <w:jc w:val="left"/>
              <w:rPr>
                <w:rFonts w:ascii="仿宋_GB2312" w:eastAsia="仿宋_GB2312" w:hAnsi="Times New Roman" w:cs="仿宋"/>
                <w:color w:val="000000"/>
                <w:sz w:val="24"/>
              </w:rPr>
            </w:pPr>
            <w:r>
              <w:rPr>
                <w:rFonts w:ascii="仿宋_GB2312" w:eastAsia="仿宋_GB2312" w:hAnsi="Times New Roman" w:cs="仿宋" w:hint="eastAsia"/>
                <w:sz w:val="24"/>
              </w:rPr>
              <w:t>西安市新城区佳尔美特化妆品店经营不符合化妆品注册资料载明的技术要求的化妆品案</w:t>
            </w:r>
          </w:p>
        </w:tc>
        <w:tc>
          <w:tcPr>
            <w:tcW w:w="1559" w:type="dxa"/>
            <w:vAlign w:val="center"/>
          </w:tcPr>
          <w:p w:rsidR="002A7C50" w:rsidRDefault="00A7209C">
            <w:pPr>
              <w:spacing w:line="300" w:lineRule="exact"/>
              <w:jc w:val="left"/>
              <w:rPr>
                <w:rFonts w:ascii="仿宋_GB2312" w:eastAsia="仿宋_GB2312" w:hAnsi="Times New Roman" w:cs="仿宋"/>
                <w:sz w:val="24"/>
              </w:rPr>
            </w:pPr>
            <w:r>
              <w:rPr>
                <w:rFonts w:ascii="仿宋_GB2312" w:eastAsia="仿宋_GB2312" w:hAnsi="Times New Roman" w:cs="仿宋" w:hint="eastAsia"/>
                <w:sz w:val="24"/>
              </w:rPr>
              <w:t>西安市新城区佳尔美特</w:t>
            </w:r>
          </w:p>
          <w:p w:rsidR="002A7C50" w:rsidRDefault="00A7209C">
            <w:pPr>
              <w:spacing w:line="300" w:lineRule="exact"/>
              <w:jc w:val="left"/>
              <w:rPr>
                <w:rFonts w:ascii="仿宋_GB2312" w:eastAsia="仿宋_GB2312" w:hAnsi="Times New Roman" w:cs="仿宋"/>
                <w:color w:val="000000"/>
                <w:sz w:val="24"/>
              </w:rPr>
            </w:pPr>
            <w:r>
              <w:rPr>
                <w:rFonts w:ascii="仿宋_GB2312" w:eastAsia="仿宋_GB2312" w:hAnsi="Times New Roman" w:cs="仿宋" w:hint="eastAsia"/>
                <w:sz w:val="24"/>
              </w:rPr>
              <w:t>化妆品店</w:t>
            </w:r>
          </w:p>
        </w:tc>
        <w:tc>
          <w:tcPr>
            <w:tcW w:w="1134" w:type="dxa"/>
            <w:vAlign w:val="center"/>
          </w:tcPr>
          <w:p w:rsidR="002A7C50" w:rsidRDefault="00A7209C">
            <w:pPr>
              <w:jc w:val="center"/>
              <w:rPr>
                <w:rFonts w:ascii="仿宋_GB2312" w:eastAsia="仿宋_GB2312" w:hAnsi="Times New Roman" w:cs="仿宋"/>
                <w:sz w:val="24"/>
              </w:rPr>
            </w:pPr>
            <w:r>
              <w:rPr>
                <w:rFonts w:ascii="仿宋_GB2312" w:eastAsia="仿宋_GB2312" w:hAnsi="Times New Roman" w:cs="仿宋" w:hint="eastAsia"/>
                <w:sz w:val="24"/>
              </w:rPr>
              <w:t>92610102MA6U3X</w:t>
            </w:r>
          </w:p>
          <w:p w:rsidR="002A7C50" w:rsidRDefault="00A7209C">
            <w:pPr>
              <w:rPr>
                <w:rFonts w:ascii="仿宋_GB2312" w:eastAsia="仿宋_GB2312" w:hAnsi="Times New Roman" w:cs="仿宋"/>
                <w:color w:val="000000"/>
                <w:sz w:val="24"/>
              </w:rPr>
            </w:pPr>
            <w:r>
              <w:rPr>
                <w:rFonts w:ascii="仿宋_GB2312" w:eastAsia="仿宋_GB2312" w:hAnsi="Times New Roman" w:cs="仿宋" w:hint="eastAsia"/>
                <w:sz w:val="24"/>
              </w:rPr>
              <w:t>X79D</w:t>
            </w:r>
          </w:p>
        </w:tc>
        <w:tc>
          <w:tcPr>
            <w:tcW w:w="992" w:type="dxa"/>
            <w:vAlign w:val="center"/>
          </w:tcPr>
          <w:p w:rsidR="002A7C50" w:rsidRDefault="00A7209C">
            <w:pPr>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应江权（经营者）</w:t>
            </w:r>
          </w:p>
        </w:tc>
        <w:tc>
          <w:tcPr>
            <w:tcW w:w="3402" w:type="dxa"/>
            <w:tcBorders>
              <w:right w:val="single" w:sz="4" w:space="0" w:color="auto"/>
            </w:tcBorders>
            <w:vAlign w:val="center"/>
          </w:tcPr>
          <w:p w:rsidR="002A7C50" w:rsidRDefault="00A7209C">
            <w:pPr>
              <w:spacing w:line="240" w:lineRule="exact"/>
              <w:ind w:firstLineChars="200" w:firstLine="480"/>
              <w:jc w:val="left"/>
              <w:rPr>
                <w:rFonts w:ascii="仿宋_GB2312" w:eastAsia="仿宋_GB2312" w:hAnsi="Times New Roman" w:cs="仿宋"/>
                <w:color w:val="000000"/>
                <w:sz w:val="24"/>
              </w:rPr>
            </w:pPr>
            <w:r>
              <w:rPr>
                <w:rFonts w:ascii="仿宋_GB2312" w:eastAsia="仿宋_GB2312" w:hAnsi="Times New Roman" w:cs="仿宋" w:hint="eastAsia"/>
                <w:color w:val="000000"/>
                <w:sz w:val="24"/>
              </w:rPr>
              <w:t>当事人经营不符合化妆品注册资料载明的技术要求的化妆品、当事人未建立并执行进货查验记录制度。</w:t>
            </w:r>
          </w:p>
        </w:tc>
        <w:tc>
          <w:tcPr>
            <w:tcW w:w="2499" w:type="dxa"/>
            <w:tcBorders>
              <w:left w:val="single" w:sz="4" w:space="0" w:color="auto"/>
            </w:tcBorders>
            <w:vAlign w:val="center"/>
          </w:tcPr>
          <w:p w:rsidR="002A7C50" w:rsidRDefault="00A7209C">
            <w:pPr>
              <w:spacing w:line="280" w:lineRule="exact"/>
              <w:ind w:firstLineChars="150" w:firstLine="360"/>
              <w:jc w:val="left"/>
              <w:rPr>
                <w:rFonts w:ascii="仿宋_GB2312" w:eastAsia="仿宋_GB2312" w:hAnsi="Times New Roman" w:cs="仿宋"/>
                <w:sz w:val="24"/>
              </w:rPr>
            </w:pPr>
            <w:r>
              <w:rPr>
                <w:rFonts w:ascii="仿宋_GB2312" w:eastAsia="仿宋_GB2312" w:hAnsi="Times New Roman" w:cs="仿宋" w:hint="eastAsia"/>
                <w:sz w:val="24"/>
              </w:rPr>
              <w:t>处罚种类：</w:t>
            </w:r>
            <w:r>
              <w:rPr>
                <w:rFonts w:ascii="仿宋_GB2312" w:eastAsia="仿宋_GB2312" w:hAnsi="Times New Roman" w:cs="仿宋" w:hint="eastAsia"/>
                <w:sz w:val="24"/>
              </w:rPr>
              <w:t>1</w:t>
            </w:r>
            <w:r>
              <w:rPr>
                <w:rFonts w:ascii="仿宋_GB2312" w:eastAsia="仿宋_GB2312" w:hAnsi="Times New Roman" w:cs="仿宋" w:hint="eastAsia"/>
                <w:sz w:val="24"/>
              </w:rPr>
              <w:t>、警告；</w:t>
            </w:r>
          </w:p>
          <w:p w:rsidR="002A7C50" w:rsidRDefault="00A7209C">
            <w:pPr>
              <w:spacing w:line="280" w:lineRule="exact"/>
              <w:jc w:val="left"/>
              <w:rPr>
                <w:rFonts w:ascii="仿宋_GB2312" w:eastAsia="仿宋_GB2312" w:hAnsi="Times New Roman" w:cs="仿宋"/>
                <w:sz w:val="24"/>
              </w:rPr>
            </w:pPr>
            <w:r>
              <w:rPr>
                <w:rFonts w:ascii="仿宋_GB2312" w:eastAsia="仿宋_GB2312" w:hAnsi="Times New Roman" w:cs="仿宋" w:hint="eastAsia"/>
                <w:sz w:val="24"/>
              </w:rPr>
              <w:t>2</w:t>
            </w:r>
            <w:r>
              <w:rPr>
                <w:rFonts w:ascii="仿宋_GB2312" w:eastAsia="仿宋_GB2312" w:hAnsi="Times New Roman" w:cs="仿宋" w:hint="eastAsia"/>
                <w:sz w:val="24"/>
              </w:rPr>
              <w:t>、没收违法经营的化妆品；</w:t>
            </w:r>
            <w:r>
              <w:rPr>
                <w:rFonts w:ascii="仿宋_GB2312" w:eastAsia="仿宋_GB2312" w:hAnsi="Times New Roman" w:cs="仿宋" w:hint="eastAsia"/>
                <w:sz w:val="24"/>
              </w:rPr>
              <w:t>3</w:t>
            </w:r>
            <w:r>
              <w:rPr>
                <w:rFonts w:ascii="仿宋_GB2312" w:eastAsia="仿宋_GB2312" w:hAnsi="Times New Roman" w:cs="仿宋" w:hint="eastAsia"/>
                <w:sz w:val="24"/>
              </w:rPr>
              <w:t>、罚款。</w:t>
            </w:r>
          </w:p>
          <w:p w:rsidR="002A7C50" w:rsidRDefault="00A7209C">
            <w:pPr>
              <w:spacing w:line="280" w:lineRule="exact"/>
              <w:ind w:firstLineChars="200" w:firstLine="480"/>
              <w:jc w:val="left"/>
              <w:rPr>
                <w:rFonts w:ascii="仿宋_GB2312" w:eastAsia="仿宋_GB2312" w:hAnsi="Times New Roman" w:cs="仿宋"/>
                <w:sz w:val="24"/>
              </w:rPr>
            </w:pPr>
            <w:r>
              <w:rPr>
                <w:rFonts w:ascii="仿宋_GB2312" w:eastAsia="仿宋_GB2312" w:hAnsi="Times New Roman" w:cs="仿宋" w:hint="eastAsia"/>
                <w:sz w:val="24"/>
              </w:rPr>
              <w:t>依据《化妆品监督管理条例》第六十条第二项、六十二条第一款第二项和《陕西省药品行政处罚裁量基准（化妆品类）》（修订）第二条第三款、第五条第二款</w:t>
            </w:r>
            <w:r>
              <w:rPr>
                <w:rFonts w:ascii="仿宋_GB2312" w:eastAsia="仿宋_GB2312" w:hAnsi="Times New Roman" w:cs="仿宋" w:hint="eastAsia"/>
                <w:sz w:val="24"/>
              </w:rPr>
              <w:t>。</w:t>
            </w:r>
          </w:p>
        </w:tc>
        <w:tc>
          <w:tcPr>
            <w:tcW w:w="1470" w:type="dxa"/>
            <w:vAlign w:val="center"/>
          </w:tcPr>
          <w:p w:rsidR="002A7C50" w:rsidRDefault="00A7209C">
            <w:pPr>
              <w:jc w:val="center"/>
              <w:rPr>
                <w:rFonts w:ascii="仿宋_GB2312" w:eastAsia="仿宋_GB2312" w:hAnsi="Times New Roman" w:cs="仿宋"/>
                <w:sz w:val="24"/>
              </w:rPr>
            </w:pPr>
            <w:r>
              <w:rPr>
                <w:rFonts w:ascii="仿宋_GB2312" w:eastAsia="仿宋_GB2312" w:hAnsi="Times New Roman" w:cs="仿宋" w:hint="eastAsia"/>
                <w:sz w:val="24"/>
              </w:rPr>
              <w:t>自动履行</w:t>
            </w:r>
          </w:p>
          <w:p w:rsidR="002A7C50" w:rsidRDefault="00A7209C">
            <w:pPr>
              <w:jc w:val="center"/>
              <w:rPr>
                <w:rFonts w:ascii="仿宋_GB2312" w:eastAsia="仿宋_GB2312" w:hAnsi="Times New Roman" w:cs="仿宋"/>
                <w:sz w:val="24"/>
              </w:rPr>
            </w:pPr>
            <w:r>
              <w:rPr>
                <w:rFonts w:ascii="仿宋_GB2312" w:eastAsia="仿宋_GB2312" w:hAnsi="Times New Roman" w:cs="仿宋" w:hint="eastAsia"/>
                <w:sz w:val="24"/>
              </w:rPr>
              <w:t>接到处罚决定书之日起</w:t>
            </w:r>
            <w:r>
              <w:rPr>
                <w:rFonts w:ascii="仿宋_GB2312" w:eastAsia="仿宋_GB2312" w:hAnsi="Times New Roman" w:cs="仿宋"/>
                <w:sz w:val="24"/>
              </w:rPr>
              <w:t>15</w:t>
            </w:r>
            <w:r>
              <w:rPr>
                <w:rFonts w:ascii="仿宋_GB2312" w:eastAsia="仿宋_GB2312" w:hAnsi="Times New Roman" w:cs="仿宋" w:hint="eastAsia"/>
                <w:sz w:val="24"/>
              </w:rPr>
              <w:t>个工作日内</w:t>
            </w:r>
          </w:p>
        </w:tc>
        <w:tc>
          <w:tcPr>
            <w:tcW w:w="851" w:type="dxa"/>
            <w:vAlign w:val="center"/>
          </w:tcPr>
          <w:p w:rsidR="002A7C50" w:rsidRDefault="00A7209C">
            <w:pPr>
              <w:jc w:val="center"/>
              <w:rPr>
                <w:rFonts w:ascii="仿宋_GB2312" w:eastAsia="仿宋_GB2312" w:hAnsi="Times New Roman" w:cs="仿宋"/>
                <w:sz w:val="24"/>
              </w:rPr>
            </w:pPr>
            <w:r>
              <w:rPr>
                <w:rFonts w:ascii="仿宋_GB2312" w:eastAsia="仿宋_GB2312" w:hAnsi="Times New Roman" w:cs="仿宋"/>
                <w:sz w:val="24"/>
              </w:rPr>
              <w:t>202</w:t>
            </w:r>
            <w:r>
              <w:rPr>
                <w:rFonts w:ascii="仿宋_GB2312" w:eastAsia="仿宋_GB2312" w:hAnsi="Times New Roman" w:cs="仿宋" w:hint="eastAsia"/>
                <w:sz w:val="24"/>
              </w:rPr>
              <w:t>2</w:t>
            </w:r>
            <w:r>
              <w:rPr>
                <w:rFonts w:ascii="仿宋_GB2312" w:eastAsia="仿宋_GB2312" w:hAnsi="Times New Roman" w:cs="仿宋" w:hint="eastAsia"/>
                <w:sz w:val="24"/>
              </w:rPr>
              <w:t>年</w:t>
            </w:r>
            <w:r>
              <w:rPr>
                <w:rFonts w:ascii="仿宋_GB2312" w:eastAsia="仿宋_GB2312" w:hAnsi="Times New Roman" w:cs="仿宋" w:hint="eastAsia"/>
                <w:sz w:val="24"/>
              </w:rPr>
              <w:t>11</w:t>
            </w:r>
            <w:r>
              <w:rPr>
                <w:rFonts w:ascii="仿宋_GB2312" w:eastAsia="仿宋_GB2312" w:hAnsi="Times New Roman" w:cs="仿宋" w:hint="eastAsia"/>
                <w:sz w:val="24"/>
              </w:rPr>
              <w:t>月</w:t>
            </w:r>
            <w:r>
              <w:rPr>
                <w:rFonts w:ascii="仿宋_GB2312" w:eastAsia="仿宋_GB2312" w:hAnsi="Times New Roman" w:cs="仿宋" w:hint="eastAsia"/>
                <w:sz w:val="24"/>
              </w:rPr>
              <w:t>2</w:t>
            </w:r>
            <w:bookmarkStart w:id="0" w:name="_GoBack"/>
            <w:bookmarkEnd w:id="0"/>
            <w:r>
              <w:rPr>
                <w:rFonts w:ascii="仿宋_GB2312" w:eastAsia="仿宋_GB2312" w:hAnsi="Times New Roman" w:cs="仿宋" w:hint="eastAsia"/>
                <w:sz w:val="24"/>
              </w:rPr>
              <w:t>日</w:t>
            </w:r>
          </w:p>
        </w:tc>
      </w:tr>
    </w:tbl>
    <w:p w:rsidR="002A7C50" w:rsidRDefault="002A7C50">
      <w:pPr>
        <w:rPr>
          <w:rFonts w:ascii="仿宋_GB2312" w:eastAsia="仿宋_GB2312" w:hAnsi="Times New Roman" w:cs="仿宋"/>
          <w:sz w:val="24"/>
        </w:rPr>
      </w:pPr>
    </w:p>
    <w:sectPr w:rsidR="002A7C50" w:rsidSect="002A7C50">
      <w:headerReference w:type="default" r:id="rId6"/>
      <w:foot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09C" w:rsidRDefault="00A7209C" w:rsidP="002A7C50">
      <w:r>
        <w:separator/>
      </w:r>
    </w:p>
  </w:endnote>
  <w:endnote w:type="continuationSeparator" w:id="1">
    <w:p w:rsidR="00A7209C" w:rsidRDefault="00A7209C" w:rsidP="002A7C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C50" w:rsidRDefault="002A7C50">
    <w:pPr>
      <w:pStyle w:val="a4"/>
      <w:jc w:val="center"/>
    </w:pPr>
    <w:r w:rsidRPr="002A7C50">
      <w:fldChar w:fldCharType="begin"/>
    </w:r>
    <w:r w:rsidR="00A7209C">
      <w:instrText xml:space="preserve"> PAGE   \* MERGEFORMAT </w:instrText>
    </w:r>
    <w:r w:rsidRPr="002A7C50">
      <w:fldChar w:fldCharType="separate"/>
    </w:r>
    <w:r w:rsidR="00706CDD" w:rsidRPr="00706CDD">
      <w:rPr>
        <w:noProof/>
        <w:lang w:val="zh-CN"/>
      </w:rPr>
      <w:t>1</w:t>
    </w:r>
    <w:r>
      <w:rPr>
        <w:lang w:val="zh-CN"/>
      </w:rPr>
      <w:fldChar w:fldCharType="end"/>
    </w:r>
  </w:p>
  <w:p w:rsidR="002A7C50" w:rsidRDefault="002A7C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09C" w:rsidRDefault="00A7209C" w:rsidP="002A7C50">
      <w:r>
        <w:separator/>
      </w:r>
    </w:p>
  </w:footnote>
  <w:footnote w:type="continuationSeparator" w:id="1">
    <w:p w:rsidR="00A7209C" w:rsidRDefault="00A7209C" w:rsidP="002A7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C50" w:rsidRDefault="002A7C5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liMThjNDdiYjMyN2I1ODcxMTA1N2UxMDAyMDdhZDkifQ=="/>
  </w:docVars>
  <w:rsids>
    <w:rsidRoot w:val="001F781E"/>
    <w:rsid w:val="000069B8"/>
    <w:rsid w:val="0001430E"/>
    <w:rsid w:val="00016188"/>
    <w:rsid w:val="00036589"/>
    <w:rsid w:val="00037DAC"/>
    <w:rsid w:val="00041C2A"/>
    <w:rsid w:val="00046583"/>
    <w:rsid w:val="000518DD"/>
    <w:rsid w:val="00067314"/>
    <w:rsid w:val="00071713"/>
    <w:rsid w:val="00071C7A"/>
    <w:rsid w:val="00080EB1"/>
    <w:rsid w:val="00082163"/>
    <w:rsid w:val="0009135C"/>
    <w:rsid w:val="00092AB0"/>
    <w:rsid w:val="000974E3"/>
    <w:rsid w:val="000B1365"/>
    <w:rsid w:val="000B393D"/>
    <w:rsid w:val="000C0A4A"/>
    <w:rsid w:val="000D4D50"/>
    <w:rsid w:val="000D704C"/>
    <w:rsid w:val="000D7845"/>
    <w:rsid w:val="000E30D8"/>
    <w:rsid w:val="00131A1E"/>
    <w:rsid w:val="00145CA1"/>
    <w:rsid w:val="001560D0"/>
    <w:rsid w:val="00157D16"/>
    <w:rsid w:val="001609E3"/>
    <w:rsid w:val="00172FE1"/>
    <w:rsid w:val="001812E6"/>
    <w:rsid w:val="001818DD"/>
    <w:rsid w:val="00181BF2"/>
    <w:rsid w:val="001A1347"/>
    <w:rsid w:val="001B01F1"/>
    <w:rsid w:val="001B3481"/>
    <w:rsid w:val="001C19A0"/>
    <w:rsid w:val="001C29AD"/>
    <w:rsid w:val="001D18FB"/>
    <w:rsid w:val="001D5C5B"/>
    <w:rsid w:val="001E00D5"/>
    <w:rsid w:val="001E34E4"/>
    <w:rsid w:val="001E4487"/>
    <w:rsid w:val="001F781E"/>
    <w:rsid w:val="002068FD"/>
    <w:rsid w:val="0021351A"/>
    <w:rsid w:val="002167EE"/>
    <w:rsid w:val="00216A0D"/>
    <w:rsid w:val="002204D7"/>
    <w:rsid w:val="002208E0"/>
    <w:rsid w:val="002274C2"/>
    <w:rsid w:val="00235892"/>
    <w:rsid w:val="00240A32"/>
    <w:rsid w:val="0025317C"/>
    <w:rsid w:val="00262E70"/>
    <w:rsid w:val="0026326F"/>
    <w:rsid w:val="00271470"/>
    <w:rsid w:val="00280731"/>
    <w:rsid w:val="0028465D"/>
    <w:rsid w:val="00294886"/>
    <w:rsid w:val="002A60E2"/>
    <w:rsid w:val="002A6C2D"/>
    <w:rsid w:val="002A7C50"/>
    <w:rsid w:val="002D5111"/>
    <w:rsid w:val="002E01E9"/>
    <w:rsid w:val="002E6CDF"/>
    <w:rsid w:val="002F3451"/>
    <w:rsid w:val="002F7296"/>
    <w:rsid w:val="00302552"/>
    <w:rsid w:val="00302A68"/>
    <w:rsid w:val="00306B4C"/>
    <w:rsid w:val="00314164"/>
    <w:rsid w:val="003153C0"/>
    <w:rsid w:val="00317C40"/>
    <w:rsid w:val="0032452A"/>
    <w:rsid w:val="00325C60"/>
    <w:rsid w:val="00326896"/>
    <w:rsid w:val="00344631"/>
    <w:rsid w:val="003457C9"/>
    <w:rsid w:val="003509B7"/>
    <w:rsid w:val="00350B0A"/>
    <w:rsid w:val="003555B3"/>
    <w:rsid w:val="00365780"/>
    <w:rsid w:val="003742EC"/>
    <w:rsid w:val="00374756"/>
    <w:rsid w:val="00383443"/>
    <w:rsid w:val="00384A66"/>
    <w:rsid w:val="0038745F"/>
    <w:rsid w:val="003877A7"/>
    <w:rsid w:val="003A1DC4"/>
    <w:rsid w:val="003A3030"/>
    <w:rsid w:val="003A62E6"/>
    <w:rsid w:val="003D67CB"/>
    <w:rsid w:val="003F6EFA"/>
    <w:rsid w:val="00401130"/>
    <w:rsid w:val="004066FF"/>
    <w:rsid w:val="00416676"/>
    <w:rsid w:val="00426867"/>
    <w:rsid w:val="00426A88"/>
    <w:rsid w:val="0043599C"/>
    <w:rsid w:val="00440AE7"/>
    <w:rsid w:val="00442C67"/>
    <w:rsid w:val="004473C7"/>
    <w:rsid w:val="004644D8"/>
    <w:rsid w:val="00492074"/>
    <w:rsid w:val="004B2018"/>
    <w:rsid w:val="004B4C09"/>
    <w:rsid w:val="004B7A48"/>
    <w:rsid w:val="004D02E4"/>
    <w:rsid w:val="004D56B0"/>
    <w:rsid w:val="004D58C0"/>
    <w:rsid w:val="004D6F01"/>
    <w:rsid w:val="004E4F68"/>
    <w:rsid w:val="004E53F0"/>
    <w:rsid w:val="004F1C8B"/>
    <w:rsid w:val="004F53EA"/>
    <w:rsid w:val="004F5A65"/>
    <w:rsid w:val="004F7CB1"/>
    <w:rsid w:val="004F7D81"/>
    <w:rsid w:val="00506937"/>
    <w:rsid w:val="00514ED8"/>
    <w:rsid w:val="00526FBB"/>
    <w:rsid w:val="00534159"/>
    <w:rsid w:val="00541045"/>
    <w:rsid w:val="005534E8"/>
    <w:rsid w:val="00555967"/>
    <w:rsid w:val="0056382E"/>
    <w:rsid w:val="00564647"/>
    <w:rsid w:val="0057272C"/>
    <w:rsid w:val="00575FBE"/>
    <w:rsid w:val="005804BE"/>
    <w:rsid w:val="00584B8D"/>
    <w:rsid w:val="005B55AB"/>
    <w:rsid w:val="005B7315"/>
    <w:rsid w:val="005D7E42"/>
    <w:rsid w:val="005F304F"/>
    <w:rsid w:val="005F7E63"/>
    <w:rsid w:val="00610F5B"/>
    <w:rsid w:val="00612DAA"/>
    <w:rsid w:val="00636E1F"/>
    <w:rsid w:val="0065283A"/>
    <w:rsid w:val="00654582"/>
    <w:rsid w:val="0066785C"/>
    <w:rsid w:val="0069011D"/>
    <w:rsid w:val="00691F24"/>
    <w:rsid w:val="006A22AD"/>
    <w:rsid w:val="006B6924"/>
    <w:rsid w:val="006C0258"/>
    <w:rsid w:val="006C78EF"/>
    <w:rsid w:val="006D41A2"/>
    <w:rsid w:val="006D5B24"/>
    <w:rsid w:val="006E3351"/>
    <w:rsid w:val="006E4587"/>
    <w:rsid w:val="006F40A1"/>
    <w:rsid w:val="00706CDD"/>
    <w:rsid w:val="00707376"/>
    <w:rsid w:val="00711C3E"/>
    <w:rsid w:val="00712792"/>
    <w:rsid w:val="00747B05"/>
    <w:rsid w:val="007550E1"/>
    <w:rsid w:val="00757BEA"/>
    <w:rsid w:val="00772A5F"/>
    <w:rsid w:val="00777731"/>
    <w:rsid w:val="007803FE"/>
    <w:rsid w:val="00796CC0"/>
    <w:rsid w:val="007A2AA6"/>
    <w:rsid w:val="007A7B71"/>
    <w:rsid w:val="007B0369"/>
    <w:rsid w:val="007B1806"/>
    <w:rsid w:val="007B21F7"/>
    <w:rsid w:val="007D5C4A"/>
    <w:rsid w:val="007E3F21"/>
    <w:rsid w:val="007E7EDB"/>
    <w:rsid w:val="007F472B"/>
    <w:rsid w:val="008074CE"/>
    <w:rsid w:val="00815D3B"/>
    <w:rsid w:val="008273EC"/>
    <w:rsid w:val="00832406"/>
    <w:rsid w:val="0083490B"/>
    <w:rsid w:val="00853EEE"/>
    <w:rsid w:val="00856BD5"/>
    <w:rsid w:val="008624F7"/>
    <w:rsid w:val="00880888"/>
    <w:rsid w:val="00895DD4"/>
    <w:rsid w:val="008C77E4"/>
    <w:rsid w:val="008E681A"/>
    <w:rsid w:val="008F63BC"/>
    <w:rsid w:val="009019A8"/>
    <w:rsid w:val="00902B27"/>
    <w:rsid w:val="009064F0"/>
    <w:rsid w:val="0092175B"/>
    <w:rsid w:val="00925F34"/>
    <w:rsid w:val="00934F81"/>
    <w:rsid w:val="009369BF"/>
    <w:rsid w:val="00937833"/>
    <w:rsid w:val="00943140"/>
    <w:rsid w:val="0094523E"/>
    <w:rsid w:val="009470A2"/>
    <w:rsid w:val="00951F54"/>
    <w:rsid w:val="00961A05"/>
    <w:rsid w:val="00965E9E"/>
    <w:rsid w:val="00967A8A"/>
    <w:rsid w:val="00971BE7"/>
    <w:rsid w:val="0097607F"/>
    <w:rsid w:val="00976D1B"/>
    <w:rsid w:val="009814D7"/>
    <w:rsid w:val="0098169E"/>
    <w:rsid w:val="0098533F"/>
    <w:rsid w:val="00993797"/>
    <w:rsid w:val="009A55AE"/>
    <w:rsid w:val="009A7122"/>
    <w:rsid w:val="009C55CF"/>
    <w:rsid w:val="009C66FC"/>
    <w:rsid w:val="009C69A3"/>
    <w:rsid w:val="009D227A"/>
    <w:rsid w:val="009D38C8"/>
    <w:rsid w:val="009D5406"/>
    <w:rsid w:val="009F509B"/>
    <w:rsid w:val="00A05E6B"/>
    <w:rsid w:val="00A06202"/>
    <w:rsid w:val="00A06B4F"/>
    <w:rsid w:val="00A120E2"/>
    <w:rsid w:val="00A24787"/>
    <w:rsid w:val="00A26A5D"/>
    <w:rsid w:val="00A3024B"/>
    <w:rsid w:val="00A320F0"/>
    <w:rsid w:val="00A4112F"/>
    <w:rsid w:val="00A43149"/>
    <w:rsid w:val="00A55C01"/>
    <w:rsid w:val="00A7209C"/>
    <w:rsid w:val="00A76179"/>
    <w:rsid w:val="00A7736F"/>
    <w:rsid w:val="00A84376"/>
    <w:rsid w:val="00AA6537"/>
    <w:rsid w:val="00AB432D"/>
    <w:rsid w:val="00AC220F"/>
    <w:rsid w:val="00AC7D82"/>
    <w:rsid w:val="00AD34C8"/>
    <w:rsid w:val="00AE639F"/>
    <w:rsid w:val="00AE7F1D"/>
    <w:rsid w:val="00AF7FFE"/>
    <w:rsid w:val="00B01035"/>
    <w:rsid w:val="00B01C1D"/>
    <w:rsid w:val="00B02C7E"/>
    <w:rsid w:val="00B064BC"/>
    <w:rsid w:val="00B114D3"/>
    <w:rsid w:val="00B17428"/>
    <w:rsid w:val="00B21026"/>
    <w:rsid w:val="00B21711"/>
    <w:rsid w:val="00B34E1B"/>
    <w:rsid w:val="00B41579"/>
    <w:rsid w:val="00B66529"/>
    <w:rsid w:val="00B6727B"/>
    <w:rsid w:val="00B72331"/>
    <w:rsid w:val="00B809E8"/>
    <w:rsid w:val="00BA2F21"/>
    <w:rsid w:val="00BB2B66"/>
    <w:rsid w:val="00BB65D1"/>
    <w:rsid w:val="00BC12C0"/>
    <w:rsid w:val="00BC2003"/>
    <w:rsid w:val="00BD01CF"/>
    <w:rsid w:val="00BD7878"/>
    <w:rsid w:val="00BE26DF"/>
    <w:rsid w:val="00BE26E3"/>
    <w:rsid w:val="00BE374A"/>
    <w:rsid w:val="00BE583A"/>
    <w:rsid w:val="00C0699D"/>
    <w:rsid w:val="00C06BE8"/>
    <w:rsid w:val="00C15BFA"/>
    <w:rsid w:val="00C24F9C"/>
    <w:rsid w:val="00C55291"/>
    <w:rsid w:val="00C67C82"/>
    <w:rsid w:val="00CA5A9F"/>
    <w:rsid w:val="00CA7C79"/>
    <w:rsid w:val="00CB037F"/>
    <w:rsid w:val="00CB3109"/>
    <w:rsid w:val="00CC1F00"/>
    <w:rsid w:val="00CC56A6"/>
    <w:rsid w:val="00CD0DBC"/>
    <w:rsid w:val="00CF2347"/>
    <w:rsid w:val="00CF2C45"/>
    <w:rsid w:val="00D01C32"/>
    <w:rsid w:val="00D043EC"/>
    <w:rsid w:val="00D23B4A"/>
    <w:rsid w:val="00D262AF"/>
    <w:rsid w:val="00D46BAB"/>
    <w:rsid w:val="00D62927"/>
    <w:rsid w:val="00D62C96"/>
    <w:rsid w:val="00D7673E"/>
    <w:rsid w:val="00D802F6"/>
    <w:rsid w:val="00D816B3"/>
    <w:rsid w:val="00D857D4"/>
    <w:rsid w:val="00DB1D03"/>
    <w:rsid w:val="00DD0649"/>
    <w:rsid w:val="00DD2FBB"/>
    <w:rsid w:val="00DE30C0"/>
    <w:rsid w:val="00DF0E5A"/>
    <w:rsid w:val="00DF1268"/>
    <w:rsid w:val="00DF7959"/>
    <w:rsid w:val="00DF799E"/>
    <w:rsid w:val="00E071DA"/>
    <w:rsid w:val="00E109C2"/>
    <w:rsid w:val="00E250AC"/>
    <w:rsid w:val="00E266DB"/>
    <w:rsid w:val="00E31DFE"/>
    <w:rsid w:val="00E427A2"/>
    <w:rsid w:val="00E44BC3"/>
    <w:rsid w:val="00E45F8E"/>
    <w:rsid w:val="00E559EE"/>
    <w:rsid w:val="00E5633D"/>
    <w:rsid w:val="00E752E7"/>
    <w:rsid w:val="00E83405"/>
    <w:rsid w:val="00E870EF"/>
    <w:rsid w:val="00E93FDE"/>
    <w:rsid w:val="00EA5B73"/>
    <w:rsid w:val="00EB4DE0"/>
    <w:rsid w:val="00EB60B6"/>
    <w:rsid w:val="00ED60FA"/>
    <w:rsid w:val="00EE2242"/>
    <w:rsid w:val="00F03FEC"/>
    <w:rsid w:val="00F21E6C"/>
    <w:rsid w:val="00F35B57"/>
    <w:rsid w:val="00F35ECB"/>
    <w:rsid w:val="00F44A09"/>
    <w:rsid w:val="00F45201"/>
    <w:rsid w:val="00F46CAC"/>
    <w:rsid w:val="00F55B9D"/>
    <w:rsid w:val="00F64A75"/>
    <w:rsid w:val="00F7620A"/>
    <w:rsid w:val="00F866E7"/>
    <w:rsid w:val="00F96554"/>
    <w:rsid w:val="00FA2625"/>
    <w:rsid w:val="00FA5865"/>
    <w:rsid w:val="00FB04E8"/>
    <w:rsid w:val="00FB26F7"/>
    <w:rsid w:val="00FB6D09"/>
    <w:rsid w:val="00FC2B7C"/>
    <w:rsid w:val="00FC3DD0"/>
    <w:rsid w:val="00FD1C1F"/>
    <w:rsid w:val="00FE3A78"/>
    <w:rsid w:val="00FE45C5"/>
    <w:rsid w:val="00FE61AE"/>
    <w:rsid w:val="00FF7710"/>
    <w:rsid w:val="16D60733"/>
    <w:rsid w:val="29995DFC"/>
    <w:rsid w:val="35507CB7"/>
    <w:rsid w:val="360B1E2F"/>
    <w:rsid w:val="410A5E3C"/>
    <w:rsid w:val="4A484FA8"/>
    <w:rsid w:val="6CE40F52"/>
    <w:rsid w:val="712E63F7"/>
    <w:rsid w:val="73C848E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C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2A7C50"/>
    <w:rPr>
      <w:sz w:val="18"/>
      <w:szCs w:val="18"/>
    </w:rPr>
  </w:style>
  <w:style w:type="paragraph" w:styleId="a4">
    <w:name w:val="footer"/>
    <w:basedOn w:val="a"/>
    <w:link w:val="Char0"/>
    <w:uiPriority w:val="99"/>
    <w:rsid w:val="002A7C50"/>
    <w:pPr>
      <w:tabs>
        <w:tab w:val="center" w:pos="4153"/>
        <w:tab w:val="right" w:pos="8306"/>
      </w:tabs>
      <w:snapToGrid w:val="0"/>
      <w:jc w:val="left"/>
    </w:pPr>
    <w:rPr>
      <w:sz w:val="18"/>
      <w:szCs w:val="18"/>
    </w:rPr>
  </w:style>
  <w:style w:type="paragraph" w:styleId="a5">
    <w:name w:val="header"/>
    <w:basedOn w:val="a"/>
    <w:link w:val="Char1"/>
    <w:uiPriority w:val="99"/>
    <w:semiHidden/>
    <w:rsid w:val="002A7C5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rsid w:val="002A7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99"/>
    <w:qFormat/>
    <w:locked/>
    <w:rsid w:val="002A7C50"/>
    <w:rPr>
      <w:rFonts w:cs="Times New Roman"/>
      <w:b/>
    </w:rPr>
  </w:style>
  <w:style w:type="character" w:customStyle="1" w:styleId="Char">
    <w:name w:val="批注框文本 Char"/>
    <w:basedOn w:val="a0"/>
    <w:link w:val="a3"/>
    <w:uiPriority w:val="99"/>
    <w:semiHidden/>
    <w:locked/>
    <w:rsid w:val="002A7C50"/>
    <w:rPr>
      <w:rFonts w:cs="Times New Roman"/>
      <w:sz w:val="18"/>
      <w:szCs w:val="18"/>
    </w:rPr>
  </w:style>
  <w:style w:type="character" w:customStyle="1" w:styleId="Char1">
    <w:name w:val="页眉 Char"/>
    <w:basedOn w:val="a0"/>
    <w:link w:val="a5"/>
    <w:uiPriority w:val="99"/>
    <w:semiHidden/>
    <w:locked/>
    <w:rsid w:val="002A7C50"/>
    <w:rPr>
      <w:rFonts w:cs="Times New Roman"/>
      <w:sz w:val="18"/>
      <w:szCs w:val="18"/>
    </w:rPr>
  </w:style>
  <w:style w:type="character" w:customStyle="1" w:styleId="Char0">
    <w:name w:val="页脚 Char"/>
    <w:basedOn w:val="a0"/>
    <w:link w:val="a4"/>
    <w:uiPriority w:val="99"/>
    <w:locked/>
    <w:rsid w:val="002A7C50"/>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Company>Lenovo (Beijing) Limited</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20</cp:revision>
  <cp:lastPrinted>2015-08-17T02:39:00Z</cp:lastPrinted>
  <dcterms:created xsi:type="dcterms:W3CDTF">2019-03-04T07:52:00Z</dcterms:created>
  <dcterms:modified xsi:type="dcterms:W3CDTF">2022-11-08T09:24:00Z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02B339AAC5604266850934AA39B4E704</vt:lpwstr>
  </property>
</Properties>
</file>