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Segoe UI" w:hAnsi="Segoe UI" w:eastAsia="宋体" w:cs="Segoe UI"/>
          <w:i w:val="0"/>
          <w:iCs w:val="0"/>
          <w:caps w:val="0"/>
          <w:color w:val="222222"/>
          <w:spacing w:val="0"/>
          <w:sz w:val="44"/>
          <w:szCs w:val="44"/>
          <w:shd w:val="clear" w:fill="FFFFFF"/>
          <w:lang w:val="en-US" w:eastAsia="zh-CN"/>
        </w:rPr>
      </w:pPr>
      <w:r>
        <w:rPr>
          <w:rFonts w:hint="eastAsia" w:ascii="Segoe UI" w:hAnsi="Segoe UI" w:eastAsia="宋体" w:cs="Segoe UI"/>
          <w:i w:val="0"/>
          <w:iCs w:val="0"/>
          <w:caps w:val="0"/>
          <w:color w:val="222222"/>
          <w:spacing w:val="0"/>
          <w:sz w:val="44"/>
          <w:szCs w:val="44"/>
          <w:shd w:val="clear" w:fill="FFFFFF"/>
          <w:lang w:val="en-US" w:eastAsia="zh-CN"/>
        </w:rPr>
        <w:t>不合格项目小知识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i w:val="0"/>
          <w:iCs w:val="0"/>
          <w:caps w:val="0"/>
          <w:color w:val="222222"/>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一、恩诺沙星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恩诺沙星属于氟喹诺酮类药物，是一类人工合成的广谱抗菌药，用于治疗动物的皮肤感染、呼吸道感染等，是动物专属用药。《动物性食品中兽药最高残留限量》（农业部公告第235号）中规定，恩诺沙星（以恩诺沙星和环丙沙星之和计）可用于牛、羊、猪、兔、禽等食用畜禽及其他动物，在其他动物的肌肉及脂肪中的最高残留限量为100μg/kg。长期食用恩诺沙星残留超标的食品，对人体健康有一定影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二、毒死蜱</w:t>
      </w:r>
    </w:p>
    <w:p>
      <w:pPr>
        <w:pStyle w:val="2"/>
        <w:ind w:firstLine="640" w:firstLineChars="200"/>
        <w:rPr>
          <w:rFonts w:ascii="仿宋" w:hAnsi="仿宋" w:eastAsia="仿宋" w:cs="仿宋"/>
          <w:sz w:val="32"/>
          <w:szCs w:val="32"/>
        </w:rPr>
      </w:pPr>
      <w:r>
        <w:rPr>
          <w:rFonts w:hint="eastAsia" w:ascii="仿宋" w:hAnsi="仿宋" w:eastAsia="仿宋" w:cs="仿宋"/>
          <w:sz w:val="32"/>
          <w:szCs w:val="32"/>
        </w:rPr>
        <w:t>毒死蜱又名氯吡硫磷，是一种硫代磷酸酯类有机磷杀虫、杀螨剂，具有良好的触杀、胃毒和熏蒸作用。少量的农药残留不会引起人体急性中毒，但长期食用毒死蜱超标的食品，对人体健康可能有一定影响。《食品安全国家标准 食品中农药最大残留限量》（GB 2763-2021）中规定，毒死蜱在鳞茎类蔬菜中的最大残留限量值为0.02mg/kg。毒死蜱超标的原因，可能是为快速控制病情加大用药量或未遵守采摘间隔期规定，致使上市销售时产品中的药物残留量未降解至标准限量以下。</w:t>
      </w:r>
    </w:p>
    <w:p>
      <w:pPr>
        <w:numPr>
          <w:ilvl w:val="0"/>
          <w:numId w:val="0"/>
        </w:numPr>
        <w:spacing w:line="640" w:lineRule="exact"/>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ascii="黑体" w:hAnsi="黑体" w:eastAsia="黑体"/>
          <w:sz w:val="32"/>
          <w:szCs w:val="32"/>
        </w:rPr>
        <w:t>黄曲霉毒素B</w:t>
      </w:r>
      <w:r>
        <w:rPr>
          <w:rFonts w:hint="eastAsia" w:ascii="黑体" w:hAnsi="黑体" w:eastAsia="黑体"/>
          <w:sz w:val="32"/>
          <w:szCs w:val="32"/>
          <w:vertAlign w:val="subscript"/>
        </w:rPr>
        <w:t>1</w:t>
      </w:r>
    </w:p>
    <w:p>
      <w:pPr>
        <w:pStyle w:val="2"/>
        <w:ind w:firstLine="640" w:firstLineChars="200"/>
        <w:rPr>
          <w:rFonts w:ascii="仿宋" w:hAnsi="仿宋" w:eastAsia="仿宋" w:cs="仿宋"/>
          <w:sz w:val="32"/>
          <w:szCs w:val="32"/>
        </w:rPr>
      </w:pPr>
      <w:r>
        <w:rPr>
          <w:rFonts w:hint="eastAsia" w:ascii="仿宋" w:hAnsi="仿宋" w:eastAsia="仿宋" w:cs="仿宋"/>
          <w:sz w:val="32"/>
          <w:szCs w:val="32"/>
        </w:rPr>
        <w:t>黄曲霉毒素B</w:t>
      </w:r>
      <w:r>
        <w:rPr>
          <w:rFonts w:hint="eastAsia" w:ascii="仿宋" w:hAnsi="仿宋" w:eastAsia="仿宋" w:cs="仿宋"/>
          <w:sz w:val="32"/>
          <w:szCs w:val="32"/>
          <w:vertAlign w:val="subscript"/>
        </w:rPr>
        <w:t>1</w:t>
      </w:r>
      <w:r>
        <w:rPr>
          <w:rFonts w:hint="eastAsia" w:ascii="仿宋" w:hAnsi="仿宋" w:eastAsia="仿宋" w:cs="仿宋"/>
          <w:sz w:val="32"/>
          <w:szCs w:val="32"/>
        </w:rPr>
        <w:t>是一种强致癌性的真菌毒素。食用黄曲霉毒素B</w:t>
      </w:r>
      <w:r>
        <w:rPr>
          <w:rFonts w:hint="eastAsia" w:ascii="仿宋" w:hAnsi="仿宋" w:eastAsia="仿宋" w:cs="仿宋"/>
          <w:sz w:val="32"/>
          <w:szCs w:val="32"/>
          <w:vertAlign w:val="subscript"/>
        </w:rPr>
        <w:t>1</w:t>
      </w:r>
      <w:r>
        <w:rPr>
          <w:rFonts w:hint="eastAsia" w:ascii="仿宋" w:hAnsi="仿宋" w:eastAsia="仿宋" w:cs="仿宋"/>
          <w:sz w:val="32"/>
          <w:szCs w:val="32"/>
        </w:rPr>
        <w:t>超标的食品，可能对肝脏造成损害。《食品安全国家标准 食品中真菌毒素限量》（GB 2761—2017）中规定，黄曲霉毒素B</w:t>
      </w:r>
      <w:r>
        <w:rPr>
          <w:rFonts w:hint="eastAsia" w:ascii="仿宋" w:hAnsi="仿宋" w:eastAsia="仿宋" w:cs="仿宋"/>
          <w:sz w:val="32"/>
          <w:szCs w:val="32"/>
          <w:vertAlign w:val="subscript"/>
        </w:rPr>
        <w:t>1</w:t>
      </w:r>
      <w:r>
        <w:rPr>
          <w:rFonts w:hint="eastAsia" w:ascii="仿宋" w:hAnsi="仿宋" w:eastAsia="仿宋" w:cs="仿宋"/>
          <w:sz w:val="32"/>
          <w:szCs w:val="32"/>
        </w:rPr>
        <w:t>在花生及其制品中的最大限量值为20μg/kg。坚果及籽类中黄曲霉毒素B</w:t>
      </w:r>
      <w:r>
        <w:rPr>
          <w:rFonts w:hint="eastAsia" w:ascii="仿宋" w:hAnsi="仿宋" w:eastAsia="仿宋" w:cs="仿宋"/>
          <w:sz w:val="32"/>
          <w:szCs w:val="32"/>
          <w:vertAlign w:val="subscript"/>
        </w:rPr>
        <w:t>1</w:t>
      </w:r>
      <w:r>
        <w:rPr>
          <w:rFonts w:hint="eastAsia" w:ascii="仿宋" w:hAnsi="仿宋" w:eastAsia="仿宋" w:cs="仿宋"/>
          <w:sz w:val="32"/>
          <w:szCs w:val="32"/>
        </w:rPr>
        <w:t>超标的原因，可能是生产企业使用的原料因储存条件不当产生了黄曲霉毒素B</w:t>
      </w:r>
      <w:r>
        <w:rPr>
          <w:rFonts w:hint="eastAsia" w:ascii="仿宋" w:hAnsi="仿宋" w:eastAsia="仿宋" w:cs="仿宋"/>
          <w:sz w:val="32"/>
          <w:szCs w:val="32"/>
          <w:vertAlign w:val="subscript"/>
        </w:rPr>
        <w:t>1</w:t>
      </w:r>
      <w:r>
        <w:rPr>
          <w:rFonts w:hint="eastAsia" w:ascii="仿宋" w:hAnsi="仿宋" w:eastAsia="仿宋" w:cs="仿宋"/>
          <w:sz w:val="32"/>
          <w:szCs w:val="32"/>
        </w:rPr>
        <w:t>；也可能是生产加工过程中卫生条件控制不严格；还可能与产品包装密封不严、储运条件控制不当等有关。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黑体" w:hAnsi="黑体" w:eastAsia="黑体"/>
          <w:sz w:val="32"/>
          <w:szCs w:val="32"/>
          <w:lang w:val="en-US" w:eastAsia="zh-CN"/>
        </w:rPr>
        <w:t>四、4-氯苯氧乙酸钠(以4-氯苯氧乙酸计)</w:t>
      </w:r>
      <w:r>
        <w:rPr>
          <w:rFonts w:ascii="宋体" w:hAnsi="宋体" w:cs="Times New Roman"/>
          <w:sz w:val="28"/>
          <w:szCs w:val="28"/>
        </w:rPr>
        <w:t xml:space="preserve">   </w:t>
      </w:r>
      <w:r>
        <w:rPr>
          <w:rFonts w:hint="eastAsia" w:ascii="Times New Roman" w:hAnsi="Times New Roman" w:eastAsia="仿宋_GB2312" w:cs="Times New Roman"/>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sz w:val="32"/>
          <w:szCs w:val="32"/>
          <w:lang w:val="en-US" w:eastAsia="zh-CN"/>
        </w:rPr>
      </w:pPr>
      <w:r>
        <w:rPr>
          <w:rFonts w:hint="eastAsia" w:ascii="Times New Roman" w:hAnsi="Times New Roman" w:eastAsia="仿宋_GB2312" w:cs="Times New Roman"/>
          <w:kern w:val="0"/>
          <w:sz w:val="32"/>
          <w:szCs w:val="32"/>
          <w:lang w:val="en-US" w:eastAsia="zh-CN" w:bidi="ar"/>
        </w:rPr>
        <w:t>4-氯苯氧乙酸钠(以4-氯苯氧乙酸计)是一种植物生长调节剂，曾在豆芽生产中被广泛使用，由于其对人体有一定积累毒性，《国家食品药品监督管理总局农业部 国家卫生和计划生育委员会关于豆芽生产过程中禁止使用6-苄基腺嘌呤等物质的公告》（2015年第11号）中规定，生产者不得在豆芽生产过程中使用6-苄基腺嘌呤、4-氯苯氧乙酸钠、赤霉素等物质，豆芽经营者不得经营含有6-苄基腺嘌呤、4-氯苯氧乙酸钠、赤霉素等物质的豆芽。生产者为了抑制豆芽生根，提高豆芽产量而违规使用，导致在豆芽中检出4-氯苯氧乙酸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宋体"/>
          <w:kern w:val="0"/>
          <w:sz w:val="32"/>
          <w:szCs w:val="32"/>
          <w:lang w:val="en-US" w:eastAsia="zh-CN" w:bidi="ar-SA"/>
        </w:rPr>
      </w:pPr>
      <w:r>
        <w:rPr>
          <w:rFonts w:hint="eastAsia" w:ascii="黑体" w:hAnsi="黑体" w:eastAsia="黑体" w:cs="宋体"/>
          <w:kern w:val="0"/>
          <w:sz w:val="32"/>
          <w:szCs w:val="32"/>
          <w:lang w:val="en-US" w:eastAsia="zh-CN" w:bidi="ar-SA"/>
        </w:rPr>
        <w:t>五、吡虫啉</w:t>
      </w:r>
    </w:p>
    <w:p>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rPr>
        <w:t>吡虫啉是烟碱类超高效杀虫剂，具有广谱、高效、低毒、低残留，害虫不易产生抗性，并有触杀、胃毒和内吸等多重作用。不慎食用和长期过量食用吡虫啉超标的食物对人体有害。香蕉中吡虫啉超标的原因可能是由于种植户未严格按照农业使用安全间隔期进行采摘所致。</w:t>
      </w:r>
    </w:p>
    <w:p>
      <w:pPr>
        <w:numPr>
          <w:numId w:val="0"/>
        </w:numPr>
        <w:spacing w:line="640" w:lineRule="exact"/>
        <w:ind w:firstLine="640" w:firstLineChars="200"/>
        <w:rPr>
          <w:rFonts w:ascii="黑体" w:hAnsi="黑体" w:eastAsia="黑体"/>
          <w:sz w:val="32"/>
          <w:szCs w:val="32"/>
        </w:rPr>
      </w:pPr>
      <w:r>
        <w:rPr>
          <w:rFonts w:hint="eastAsia" w:ascii="黑体" w:hAnsi="黑体" w:eastAsia="黑体"/>
          <w:sz w:val="32"/>
          <w:szCs w:val="32"/>
          <w:lang w:val="en-US" w:eastAsia="zh-CN"/>
        </w:rPr>
        <w:t>六、</w:t>
      </w:r>
      <w:r>
        <w:rPr>
          <w:rFonts w:ascii="黑体" w:hAnsi="黑体" w:eastAsia="黑体"/>
          <w:sz w:val="32"/>
          <w:szCs w:val="32"/>
        </w:rPr>
        <w:t>腐霉利</w:t>
      </w:r>
    </w:p>
    <w:p>
      <w:pPr>
        <w:ind w:firstLine="6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腐霉利是一种低毒内吸性杀菌剂，具有保护和治疗双重作用。主要用于蔬菜及果树的灰霉病防治。《食品安全国家标准食品中农药最大残留限量》（GB 2763—</w:t>
      </w:r>
      <w:r>
        <w:rPr>
          <w:rFonts w:hint="eastAsia" w:ascii="仿宋" w:hAnsi="仿宋" w:eastAsia="仿宋" w:cs="仿宋"/>
          <w:sz w:val="32"/>
          <w:szCs w:val="32"/>
        </w:rPr>
        <w:t>2021</w:t>
      </w:r>
      <w:r>
        <w:rPr>
          <w:rFonts w:hint="eastAsia" w:ascii="仿宋" w:hAnsi="仿宋" w:eastAsia="仿宋" w:cs="仿宋"/>
          <w:kern w:val="2"/>
          <w:sz w:val="32"/>
          <w:szCs w:val="32"/>
          <w:lang w:val="en-US" w:eastAsia="zh-CN" w:bidi="ar-SA"/>
        </w:rPr>
        <w:t>）中规定，腐霉利在韭菜中的最大残留限量为0.2mg/kg。腐霉利对眼睛与皮肤有刺激作用，经口毒性低。少量的农药残留不会引起人体急性中毒，但长期食用农药残留超标的食品，对人体健康有一定影响。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宋体"/>
          <w:kern w:val="0"/>
          <w:sz w:val="32"/>
          <w:szCs w:val="32"/>
          <w:vertAlign w:val="subscript"/>
          <w:lang w:val="en-US" w:eastAsia="zh-CN" w:bidi="ar-SA"/>
        </w:rPr>
      </w:pPr>
      <w:r>
        <w:rPr>
          <w:rFonts w:hint="eastAsia" w:ascii="黑体" w:hAnsi="黑体" w:eastAsia="黑体"/>
          <w:sz w:val="32"/>
          <w:szCs w:val="32"/>
          <w:lang w:val="en-US" w:eastAsia="zh-CN"/>
        </w:rPr>
        <w:t>七、甲氧苄啶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甲氧苄啶为抗菌增效剂，长期食用甲氧苄啶残留超标的食品，可能会引起恶心、呕吐等反应。《食品安全国家标准食品中兽药最大残留限量》（GB 31650—2019）中规定，甲氧苄啶在家禽肌肉中最大残留限量值为50μg/kg。鸡肉中甲氧苄啶残留量超标的原因，可能是在养殖过程中为快速控制疫病，违规加大用药量或不遵守休药期规定，致使上市销售产品中的药物残留量超标。</w:t>
      </w:r>
    </w:p>
    <w:p>
      <w:pPr>
        <w:pStyle w:val="2"/>
        <w:numPr>
          <w:ilvl w:val="0"/>
          <w:numId w:val="1"/>
        </w:numPr>
        <w:ind w:firstLine="600"/>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地西泮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lang w:val="en-US" w:eastAsia="zh-CN"/>
        </w:rPr>
      </w:pPr>
      <w:r>
        <w:rPr>
          <w:rFonts w:hint="eastAsia" w:ascii="仿宋" w:hAnsi="仿宋" w:eastAsia="仿宋" w:cs="仿宋"/>
          <w:i w:val="0"/>
          <w:iCs w:val="0"/>
          <w:caps w:val="0"/>
          <w:color w:val="222222"/>
          <w:spacing w:val="0"/>
          <w:sz w:val="32"/>
          <w:szCs w:val="32"/>
          <w:shd w:val="clear" w:fill="FFFFFF"/>
        </w:rPr>
        <w:t>地西泮又名安定，为镇静剂类药物，主要用于焦虑、镇静催眠，还可用于抗癫痫和抗惊厥。</w:t>
      </w:r>
      <w:bookmarkStart w:id="0" w:name="_GoBack"/>
      <w:bookmarkEnd w:id="0"/>
      <w:r>
        <w:rPr>
          <w:rFonts w:hint="eastAsia" w:ascii="仿宋" w:hAnsi="仿宋" w:eastAsia="仿宋" w:cs="仿宋"/>
          <w:i w:val="0"/>
          <w:iCs w:val="0"/>
          <w:caps w:val="0"/>
          <w:color w:val="222222"/>
          <w:spacing w:val="0"/>
          <w:sz w:val="32"/>
          <w:szCs w:val="32"/>
          <w:shd w:val="clear" w:fill="FFFFFF"/>
        </w:rPr>
        <w:t>长期食用检出地西泮的食品，可能引起嗜睡、乏力、记忆力下降等。《食品安全国家标准食品中兽药最大残留限量》（GB 31650—2019）中规定，地西泮药物允许作食用动物的治疗用，但不得在动物性食品中检出。淡水鱼中检出地西泮的原因，可能是在养殖过程中为快速控制疫病，违规加大用药量，致使上市销售时产品中药物残留量超标；也可能是在运输过程中为了降低新鲜活鱼对外界的感知能力，降低新陈代谢，保证其经过运输后仍然鲜活而违规使用药物。</w:t>
      </w:r>
    </w:p>
    <w:p>
      <w:pPr>
        <w:pStyle w:val="2"/>
        <w:numPr>
          <w:ilvl w:val="0"/>
          <w:numId w:val="1"/>
        </w:numPr>
        <w:ind w:firstLine="600"/>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腈苯唑</w:t>
      </w:r>
    </w:p>
    <w:p>
      <w:pPr>
        <w:numPr>
          <w:numId w:val="0"/>
        </w:numPr>
        <w:ind w:firstLine="640" w:firstLineChars="200"/>
        <w:rPr>
          <w:rFonts w:hint="eastAsia" w:ascii="仿宋" w:hAnsi="仿宋" w:eastAsia="仿宋" w:cs="仿宋"/>
          <w:i w:val="0"/>
          <w:iCs w:val="0"/>
          <w:caps w:val="0"/>
          <w:color w:val="222222"/>
          <w:spacing w:val="0"/>
          <w:kern w:val="2"/>
          <w:sz w:val="32"/>
          <w:szCs w:val="32"/>
          <w:shd w:val="clear" w:fill="FFFFFF"/>
          <w:lang w:val="en-US" w:eastAsia="zh-CN" w:bidi="ar-SA"/>
        </w:rPr>
      </w:pPr>
      <w:r>
        <w:rPr>
          <w:rFonts w:hint="eastAsia" w:ascii="仿宋" w:hAnsi="仿宋" w:eastAsia="仿宋" w:cs="仿宋"/>
          <w:i w:val="0"/>
          <w:iCs w:val="0"/>
          <w:caps w:val="0"/>
          <w:color w:val="222222"/>
          <w:spacing w:val="0"/>
          <w:kern w:val="2"/>
          <w:sz w:val="32"/>
          <w:szCs w:val="32"/>
          <w:shd w:val="clear" w:fill="FFFFFF"/>
          <w:lang w:val="en-US" w:eastAsia="zh-CN" w:bidi="ar-SA"/>
        </w:rPr>
        <w:t>腈苯唑又叫唑菌腈、苯腈唑，是三唑类内吸杀菌剂。《食品安全国家标准食品中农药最大残留限量》（GB 2763—2019）中规定，腈苯唑在香蕉中的最大残留限量值为0.05mg/kg。香蕉中腈苯唑超标的原因，可能是种植户对使用农药的安全间隔期不了解，从而违规使用农药。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i w:val="0"/>
          <w:iCs w:val="0"/>
          <w:caps w:val="0"/>
          <w:color w:val="222222"/>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 w:hAnsi="仿宋" w:eastAsia="仿宋" w:cs="仿宋"/>
          <w:i w:val="0"/>
          <w:iCs w:val="0"/>
          <w:caps w:val="0"/>
          <w:color w:val="222222"/>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9ED6A"/>
    <w:multiLevelType w:val="singleLevel"/>
    <w:tmpl w:val="8D69ED6A"/>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MWI0MjNkZTgxYjc3MTVlNjkyZGMzODA3OTQzMDAifQ=="/>
  </w:docVars>
  <w:rsids>
    <w:rsidRoot w:val="1D1971B7"/>
    <w:rsid w:val="13A60EB8"/>
    <w:rsid w:val="19E219A9"/>
    <w:rsid w:val="1D1971B7"/>
    <w:rsid w:val="2AF66C67"/>
    <w:rsid w:val="30405CE3"/>
    <w:rsid w:val="48A27B76"/>
    <w:rsid w:val="5E1D6CA7"/>
    <w:rsid w:val="5E98162B"/>
    <w:rsid w:val="66121B42"/>
    <w:rsid w:val="74221E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99"/>
    <w:pPr>
      <w:spacing w:after="120"/>
      <w:ind w:left="420" w:leftChars="200"/>
    </w:pPr>
  </w:style>
  <w:style w:type="paragraph" w:styleId="4">
    <w:name w:val="Body Text First Indent 2"/>
    <w:basedOn w:val="3"/>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1339</Words>
  <Characters>1434</Characters>
  <Lines>0</Lines>
  <Paragraphs>0</Paragraphs>
  <TotalTime>10</TotalTime>
  <ScaleCrop>false</ScaleCrop>
  <LinksUpToDate>false</LinksUpToDate>
  <CharactersWithSpaces>1445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2022-07-12T07:35:00Z</dcterms:created>
  <dc:creator>宋公子</dc:creator>
  <cp:lastModifiedBy>WPS_1471419017</cp:lastModifiedBy>
  <dcterms:modified xsi:type="dcterms:W3CDTF">2022-11-11T07:19:44Z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92A29E1E23054BCD898F84CED59B29C3</vt:lpwstr>
  </property>
</Properties>
</file>