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行政处罚案件信息公开表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09"/>
        <w:tblOverlap w:val="never"/>
        <w:tblW w:w="159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行政处罚决定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违法企业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统一</w:t>
            </w: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行政处罚的种类和依据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行政处罚的履行方式和期限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作出处罚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Times New Roman"/>
                <w:spacing w:val="-8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8"/>
                <w:szCs w:val="21"/>
              </w:rPr>
              <w:t>的日期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西市监处罚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〕号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西安康百众医药有限公司粉巷店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擅自变更经营范围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西安康百众医药有限公司粉巷店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91610113MA6U40YN11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田锋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西安康百众医药有限公司粉巷店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违反了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《医疗器械经营监督管理办法》第十五条第一款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之规定</w:t>
            </w:r>
          </w:p>
        </w:tc>
        <w:tc>
          <w:tcPr>
            <w:tcW w:w="2268" w:type="dxa"/>
            <w:vAlign w:val="center"/>
          </w:tcPr>
          <w:p>
            <w:pPr>
              <w:ind w:firstLine="210" w:firstLineChars="100"/>
              <w:jc w:val="left"/>
              <w:rPr>
                <w:rFonts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依据《医疗器械经营监督管理办法》第六十六条第一款第一项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之规定，现责令当事人改正上述违法行为，并处罚如下：罚款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ascii="仿宋_GB2312" w:hAnsi="Times New Roman" w:eastAsia="仿宋_GB2312" w:cs="仿宋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主动履行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 3月  21日</w:t>
            </w:r>
          </w:p>
        </w:tc>
      </w:tr>
    </w:tbl>
    <w:p>
      <w:pPr>
        <w:spacing w:line="560" w:lineRule="exact"/>
        <w:rPr>
          <w:rFonts w:ascii="仿宋_GB2312" w:eastAsia="仿宋_GB2312"/>
          <w:sz w:val="21"/>
          <w:szCs w:val="21"/>
        </w:rPr>
      </w:pPr>
    </w:p>
    <w:p>
      <w:pPr>
        <w:spacing w:line="560" w:lineRule="exact"/>
        <w:rPr>
          <w:rFonts w:ascii="仿宋_GB2312" w:eastAsia="仿宋_GB2312"/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PAGE 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  <w:r>
      <w:rPr>
        <w:rStyle w:val="7"/>
        <w:rFonts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MyNzVhYjEyNjcyMGVjZWE2N2RiMzA1NjA4NDQifQ=="/>
  </w:docVars>
  <w:rsids>
    <w:rsidRoot w:val="00306513"/>
    <w:rsid w:val="00020888"/>
    <w:rsid w:val="000911E1"/>
    <w:rsid w:val="000A6EF8"/>
    <w:rsid w:val="001036EF"/>
    <w:rsid w:val="001718E9"/>
    <w:rsid w:val="00183D46"/>
    <w:rsid w:val="001B34DD"/>
    <w:rsid w:val="00271875"/>
    <w:rsid w:val="002D178D"/>
    <w:rsid w:val="002D7818"/>
    <w:rsid w:val="00306513"/>
    <w:rsid w:val="00432A9C"/>
    <w:rsid w:val="00437F49"/>
    <w:rsid w:val="004A11D8"/>
    <w:rsid w:val="005B0672"/>
    <w:rsid w:val="005C0F84"/>
    <w:rsid w:val="00613E42"/>
    <w:rsid w:val="00675C95"/>
    <w:rsid w:val="00724BE3"/>
    <w:rsid w:val="00746637"/>
    <w:rsid w:val="007978AA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E35"/>
    <w:rsid w:val="00C65737"/>
    <w:rsid w:val="00CA46CD"/>
    <w:rsid w:val="00CF5509"/>
    <w:rsid w:val="00D506E7"/>
    <w:rsid w:val="00D57183"/>
    <w:rsid w:val="00D6584F"/>
    <w:rsid w:val="00DF1290"/>
    <w:rsid w:val="00EA11F2"/>
    <w:rsid w:val="00EA2BF1"/>
    <w:rsid w:val="00EA3A67"/>
    <w:rsid w:val="00EF5188"/>
    <w:rsid w:val="00F42A41"/>
    <w:rsid w:val="00F5320E"/>
    <w:rsid w:val="1609105D"/>
    <w:rsid w:val="2A3332FA"/>
    <w:rsid w:val="55191154"/>
    <w:rsid w:val="5C4377D2"/>
    <w:rsid w:val="672C55DE"/>
    <w:rsid w:val="6E213C99"/>
    <w:rsid w:val="70812EB9"/>
    <w:rsid w:val="743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spacing w:line="360" w:lineRule="auto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jiajing</Company>
  <Pages>1</Pages>
  <Words>284</Words>
  <Characters>312</Characters>
  <Lines>1</Lines>
  <Paragraphs>1</Paragraphs>
  <TotalTime>4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2022-02-14T09:32:00Z</dcterms:created>
  <dc:creator>PC</dc:creator>
  <cp:lastModifiedBy>霸王遇见虫</cp:lastModifiedBy>
  <dcterms:modified xsi:type="dcterms:W3CDTF">2023-03-23T02:30:33Z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E78E8E63EC364E0D8021B34238702311</vt:lpwstr>
  </property>
</Properties>
</file>