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581" w:tblpY="7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1466"/>
        <w:gridCol w:w="1478"/>
        <w:gridCol w:w="1601"/>
        <w:gridCol w:w="1871"/>
        <w:gridCol w:w="1550"/>
        <w:gridCol w:w="2031"/>
        <w:gridCol w:w="2268"/>
        <w:gridCol w:w="1559"/>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4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序</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号</w:t>
            </w:r>
          </w:p>
        </w:tc>
        <w:tc>
          <w:tcPr>
            <w:tcW w:w="1466"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行政处罚决定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文书号</w:t>
            </w:r>
          </w:p>
        </w:tc>
        <w:tc>
          <w:tcPr>
            <w:tcW w:w="147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案件名称</w:t>
            </w:r>
          </w:p>
        </w:tc>
        <w:tc>
          <w:tcPr>
            <w:tcW w:w="16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违法企业名称或违法自然人姓名</w:t>
            </w:r>
          </w:p>
        </w:tc>
        <w:tc>
          <w:tcPr>
            <w:tcW w:w="1871" w:type="dxa"/>
            <w:vAlign w:val="center"/>
          </w:tcPr>
          <w:p>
            <w:pPr>
              <w:spacing w:line="280" w:lineRule="exact"/>
              <w:jc w:val="center"/>
              <w:rPr>
                <w:rFonts w:hint="eastAsia" w:ascii="黑体" w:hAnsi="黑体" w:eastAsia="黑体" w:cs="Times New Roman"/>
                <w:spacing w:val="-8"/>
                <w:szCs w:val="21"/>
                <w:lang w:eastAsia="zh-CN"/>
              </w:rPr>
            </w:pPr>
            <w:r>
              <w:rPr>
                <w:rFonts w:hint="eastAsia" w:ascii="黑体" w:hAnsi="黑体" w:eastAsia="黑体" w:cs="Times New Roman"/>
                <w:spacing w:val="-8"/>
                <w:szCs w:val="21"/>
                <w:lang w:val="en-US" w:eastAsia="zh-CN"/>
              </w:rPr>
              <w:t>省份证号码</w:t>
            </w:r>
          </w:p>
        </w:tc>
        <w:tc>
          <w:tcPr>
            <w:tcW w:w="1550"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lang w:val="en-US" w:eastAsia="zh-CN"/>
              </w:rPr>
              <w:t>经营者</w:t>
            </w:r>
            <w:r>
              <w:rPr>
                <w:rFonts w:hint="eastAsia" w:ascii="黑体" w:hAnsi="黑体" w:eastAsia="黑体" w:cs="Times New Roman"/>
                <w:spacing w:val="-8"/>
                <w:szCs w:val="21"/>
              </w:rPr>
              <w:t>姓名</w:t>
            </w:r>
          </w:p>
        </w:tc>
        <w:tc>
          <w:tcPr>
            <w:tcW w:w="203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主要违法事实</w:t>
            </w:r>
          </w:p>
        </w:tc>
        <w:tc>
          <w:tcPr>
            <w:tcW w:w="226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行政处罚的种类和依据</w:t>
            </w:r>
          </w:p>
        </w:tc>
        <w:tc>
          <w:tcPr>
            <w:tcW w:w="15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行政处罚的履行方式和期限</w:t>
            </w:r>
          </w:p>
        </w:tc>
        <w:tc>
          <w:tcPr>
            <w:tcW w:w="17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作出处罚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7" w:hRule="atLeast"/>
        </w:trPr>
        <w:tc>
          <w:tcPr>
            <w:tcW w:w="459" w:type="dxa"/>
            <w:vAlign w:val="center"/>
          </w:tcPr>
          <w:p>
            <w:pPr>
              <w:jc w:val="center"/>
              <w:rPr>
                <w:rFonts w:ascii="仿宋_GB2312" w:hAnsi="Calibri" w:eastAsia="仿宋_GB2312" w:cs="Times New Roman"/>
                <w:bCs/>
                <w:szCs w:val="21"/>
              </w:rPr>
            </w:pPr>
            <w:r>
              <w:rPr>
                <w:rFonts w:hint="eastAsia" w:ascii="仿宋_GB2312" w:hAnsi="Calibri" w:eastAsia="仿宋_GB2312" w:cs="Times New Roman"/>
                <w:bCs/>
                <w:szCs w:val="21"/>
              </w:rPr>
              <w:t>1</w:t>
            </w:r>
          </w:p>
        </w:tc>
        <w:tc>
          <w:tcPr>
            <w:tcW w:w="1466" w:type="dxa"/>
            <w:vAlign w:val="center"/>
          </w:tcPr>
          <w:p>
            <w:pPr>
              <w:jc w:val="center"/>
              <w:rPr>
                <w:rFonts w:ascii="仿宋_GB2312" w:hAnsi="Calibri" w:eastAsia="仿宋_GB2312" w:cs="Times New Roman"/>
                <w:szCs w:val="21"/>
              </w:rPr>
            </w:pPr>
            <w:r>
              <w:rPr>
                <w:rFonts w:hint="eastAsia" w:ascii="仿宋_GB2312" w:eastAsia="仿宋_GB2312"/>
                <w:sz w:val="21"/>
                <w:szCs w:val="21"/>
              </w:rPr>
              <w:t>西市</w:t>
            </w:r>
            <w:r>
              <w:rPr>
                <w:rFonts w:hint="eastAsia" w:ascii="仿宋_GB2312" w:eastAsia="仿宋_GB2312"/>
                <w:sz w:val="21"/>
                <w:szCs w:val="21"/>
                <w:lang w:eastAsia="zh-CN"/>
              </w:rPr>
              <w:t>监处罚〔202</w:t>
            </w:r>
            <w:r>
              <w:rPr>
                <w:rFonts w:hint="eastAsia" w:ascii="仿宋_GB2312" w:eastAsia="仿宋_GB2312"/>
                <w:sz w:val="21"/>
                <w:szCs w:val="21"/>
                <w:lang w:val="en-US" w:eastAsia="zh-CN"/>
              </w:rPr>
              <w:t>3</w:t>
            </w:r>
            <w:r>
              <w:rPr>
                <w:rFonts w:hint="eastAsia" w:ascii="仿宋_GB2312" w:eastAsia="仿宋_GB2312"/>
                <w:sz w:val="21"/>
                <w:szCs w:val="21"/>
                <w:lang w:eastAsia="zh-CN"/>
              </w:rPr>
              <w:t>〕</w:t>
            </w:r>
            <w:r>
              <w:rPr>
                <w:rFonts w:hint="eastAsia" w:ascii="仿宋_GB2312" w:eastAsia="仿宋_GB2312"/>
                <w:sz w:val="21"/>
                <w:szCs w:val="21"/>
                <w:lang w:val="en-US" w:eastAsia="zh-CN"/>
              </w:rPr>
              <w:t>0092</w:t>
            </w:r>
            <w:r>
              <w:rPr>
                <w:rFonts w:hint="eastAsia" w:ascii="仿宋_GB2312" w:eastAsia="仿宋_GB2312"/>
                <w:sz w:val="21"/>
                <w:szCs w:val="21"/>
                <w:lang w:eastAsia="zh-CN"/>
              </w:rPr>
              <w:t>号</w:t>
            </w:r>
          </w:p>
        </w:tc>
        <w:tc>
          <w:tcPr>
            <w:tcW w:w="1478" w:type="dxa"/>
            <w:vAlign w:val="center"/>
          </w:tcPr>
          <w:p>
            <w:pPr>
              <w:jc w:val="center"/>
              <w:rPr>
                <w:rFonts w:hint="eastAsia" w:ascii="仿宋_GB2312" w:hAnsi="Times New Roman" w:eastAsia="仿宋_GB2312" w:cs="仿宋"/>
                <w:color w:val="000000" w:themeColor="text1"/>
                <w:sz w:val="20"/>
                <w:szCs w:val="20"/>
                <w:lang w:val="en-US" w:eastAsia="zh-CN"/>
              </w:rPr>
            </w:pPr>
            <w:r>
              <w:rPr>
                <w:rFonts w:hint="eastAsia" w:ascii="仿宋_GB2312" w:hAnsi="Times New Roman" w:eastAsia="仿宋_GB2312" w:cs="仿宋"/>
                <w:color w:val="000000" w:themeColor="text1"/>
                <w:sz w:val="20"/>
                <w:szCs w:val="20"/>
                <w:lang w:val="en-US" w:eastAsia="zh-CN"/>
              </w:rPr>
              <w:t>蔡仁松</w:t>
            </w:r>
          </w:p>
          <w:p>
            <w:pPr>
              <w:jc w:val="center"/>
              <w:rPr>
                <w:rFonts w:ascii="仿宋_GB2312" w:hAnsi="Calibri" w:eastAsia="仿宋_GB2312" w:cs="Times New Roman"/>
                <w:szCs w:val="21"/>
              </w:rPr>
            </w:pPr>
            <w:r>
              <w:rPr>
                <w:rFonts w:hint="eastAsia" w:ascii="仿宋_GB2312" w:hAnsi="Times New Roman" w:eastAsia="仿宋_GB2312" w:cs="仿宋"/>
                <w:color w:val="000000" w:themeColor="text1"/>
                <w:sz w:val="20"/>
                <w:szCs w:val="20"/>
              </w:rPr>
              <w:t>侵犯注册商标专用权案</w:t>
            </w:r>
          </w:p>
        </w:tc>
        <w:tc>
          <w:tcPr>
            <w:tcW w:w="1601" w:type="dxa"/>
            <w:vAlign w:val="center"/>
          </w:tcPr>
          <w:p>
            <w:pPr>
              <w:jc w:val="center"/>
              <w:rPr>
                <w:rFonts w:hint="eastAsia" w:ascii="仿宋_GB2312" w:hAnsi="Times New Roman" w:eastAsia="仿宋_GB2312" w:cs="仿宋"/>
                <w:color w:val="000000" w:themeColor="text1"/>
                <w:sz w:val="20"/>
                <w:szCs w:val="20"/>
                <w:lang w:val="en-US" w:eastAsia="zh-CN"/>
              </w:rPr>
            </w:pPr>
            <w:r>
              <w:rPr>
                <w:rFonts w:hint="eastAsia" w:ascii="仿宋_GB2312" w:hAnsi="Times New Roman" w:eastAsia="仿宋_GB2312" w:cs="仿宋"/>
                <w:color w:val="000000" w:themeColor="text1"/>
                <w:sz w:val="20"/>
                <w:szCs w:val="20"/>
                <w:lang w:val="en-US" w:eastAsia="zh-CN"/>
              </w:rPr>
              <w:t>蔡仁松</w:t>
            </w:r>
          </w:p>
          <w:p>
            <w:pPr>
              <w:jc w:val="center"/>
              <w:rPr>
                <w:rFonts w:ascii="仿宋_GB2312" w:hAnsi="Calibri" w:eastAsia="仿宋_GB2312" w:cs="Times New Roman"/>
                <w:szCs w:val="21"/>
              </w:rPr>
            </w:pPr>
          </w:p>
        </w:tc>
        <w:tc>
          <w:tcPr>
            <w:tcW w:w="1871" w:type="dxa"/>
            <w:vAlign w:val="center"/>
          </w:tcPr>
          <w:p>
            <w:pPr>
              <w:jc w:val="center"/>
              <w:rPr>
                <w:rFonts w:hint="eastAsia" w:ascii="仿宋_GB2312" w:hAnsi="Times New Roman" w:eastAsia="仿宋_GB2312" w:cs="仿宋"/>
                <w:color w:val="000000" w:themeColor="text1"/>
                <w:sz w:val="20"/>
                <w:szCs w:val="20"/>
                <w:lang w:val="en-US" w:eastAsia="zh-CN"/>
              </w:rPr>
            </w:pPr>
            <w:r>
              <w:rPr>
                <w:rFonts w:hint="eastAsia" w:ascii="仿宋_GB2312" w:hAnsi="Times New Roman" w:eastAsia="仿宋_GB2312" w:cs="仿宋"/>
                <w:color w:val="000000" w:themeColor="text1"/>
                <w:sz w:val="20"/>
                <w:szCs w:val="20"/>
                <w:lang w:val="en-US" w:eastAsia="zh-CN"/>
              </w:rPr>
              <w:t>420124198311115114</w:t>
            </w:r>
          </w:p>
          <w:p>
            <w:pPr>
              <w:widowControl/>
              <w:jc w:val="center"/>
              <w:textAlignment w:val="center"/>
              <w:rPr>
                <w:rFonts w:ascii="Arial" w:hAnsi="Arial" w:eastAsia="宋体" w:cs="Arial"/>
                <w:color w:val="000000"/>
                <w:sz w:val="20"/>
                <w:szCs w:val="20"/>
              </w:rPr>
            </w:pPr>
          </w:p>
        </w:tc>
        <w:tc>
          <w:tcPr>
            <w:tcW w:w="1550" w:type="dxa"/>
            <w:vAlign w:val="center"/>
          </w:tcPr>
          <w:p>
            <w:pPr>
              <w:jc w:val="center"/>
              <w:rPr>
                <w:rFonts w:hint="eastAsia" w:ascii="仿宋_GB2312" w:hAnsi="Times New Roman" w:eastAsia="仿宋_GB2312" w:cs="仿宋"/>
                <w:color w:val="000000" w:themeColor="text1"/>
                <w:sz w:val="20"/>
                <w:szCs w:val="20"/>
                <w:lang w:val="en-US" w:eastAsia="zh-CN"/>
              </w:rPr>
            </w:pPr>
            <w:r>
              <w:rPr>
                <w:rFonts w:hint="eastAsia" w:ascii="仿宋_GB2312" w:hAnsi="Times New Roman" w:eastAsia="仿宋_GB2312" w:cs="仿宋"/>
                <w:color w:val="000000" w:themeColor="text1"/>
                <w:sz w:val="20"/>
                <w:szCs w:val="20"/>
                <w:lang w:val="en-US" w:eastAsia="zh-CN"/>
              </w:rPr>
              <w:t>蔡仁松</w:t>
            </w:r>
          </w:p>
          <w:p>
            <w:pPr>
              <w:widowControl/>
              <w:jc w:val="center"/>
              <w:textAlignment w:val="center"/>
              <w:rPr>
                <w:rFonts w:ascii="宋体" w:hAnsi="宋体" w:eastAsia="宋体" w:cs="宋体"/>
                <w:color w:val="000000"/>
                <w:sz w:val="20"/>
                <w:szCs w:val="20"/>
              </w:rPr>
            </w:pPr>
          </w:p>
        </w:tc>
        <w:tc>
          <w:tcPr>
            <w:tcW w:w="2031" w:type="dxa"/>
            <w:vAlign w:val="center"/>
          </w:tcPr>
          <w:p>
            <w:pPr>
              <w:keepNext w:val="0"/>
              <w:keepLines w:val="0"/>
              <w:pageBreakBefore w:val="0"/>
              <w:kinsoku/>
              <w:wordWrap/>
              <w:overflowPunct/>
              <w:topLinePunct w:val="0"/>
              <w:autoSpaceDE/>
              <w:autoSpaceDN/>
              <w:bidi w:val="0"/>
              <w:adjustRightInd/>
              <w:snapToGrid/>
              <w:spacing w:line="240" w:lineRule="auto"/>
              <w:textAlignment w:val="baseline"/>
              <w:rPr>
                <w:rFonts w:hint="eastAsia" w:ascii="仿宋_GB2312" w:hAnsi="Times New Roman" w:eastAsia="仿宋_GB2312" w:cs="仿宋"/>
                <w:color w:val="000000" w:themeColor="text1"/>
                <w:sz w:val="11"/>
                <w:szCs w:val="11"/>
                <w:lang w:val="en-US" w:eastAsia="zh-CN"/>
              </w:rPr>
            </w:pPr>
            <w:r>
              <w:rPr>
                <w:rFonts w:hint="eastAsia" w:ascii="仿宋_GB2312" w:hAnsi="Times New Roman" w:eastAsia="仿宋_GB2312" w:cs="仿宋"/>
                <w:color w:val="000000" w:themeColor="text1"/>
                <w:sz w:val="11"/>
                <w:szCs w:val="11"/>
                <w:lang w:val="en-US" w:eastAsia="zh-CN"/>
              </w:rPr>
              <w:t>经查，当事人存在两个违法行为。违法行为一：2022年4月至9月，当事人在西安市未央区丰产路惠东村村北简美墙布库房未依法办理营业执照，从事壁布批零经营活动，以每米10元价格采购壁布850米，以每米11元价格销售给消费者，零售壁布589.1米，非法所得合计589.1元。违法行为二：2022年4月至9月，浙江省绍兴市欧堡装饰材料有限公司（另案处理）免费配送当事人壁布样册158册，并以每米10元价格采购壁布850米，以每米11元价格销售给消费者，违法经营额9350元。当事人未经商标注册人的授权，明知使用 “MILAN”商标字样是侵权行为，在其销售的壁布、样册上自行设计并使用 “MILAN”字样，与举报人注册的第14124799号“Milan”近似，导致注册商标使用的混淆行为。</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eastAsia="宋体" w:cs="宋体"/>
                <w:color w:val="000000"/>
                <w:sz w:val="20"/>
                <w:szCs w:val="20"/>
              </w:rPr>
            </w:pPr>
          </w:p>
        </w:tc>
        <w:tc>
          <w:tcPr>
            <w:tcW w:w="2268" w:type="dxa"/>
            <w:vAlign w:val="center"/>
          </w:tcPr>
          <w:p>
            <w:pPr>
              <w:ind w:firstLine="150" w:firstLineChars="100"/>
              <w:jc w:val="left"/>
              <w:rPr>
                <w:rFonts w:ascii="仿宋_GB2312" w:hAnsi="Calibri" w:eastAsia="仿宋_GB2312" w:cs="Times New Roman"/>
                <w:szCs w:val="21"/>
              </w:rPr>
            </w:pPr>
            <w:r>
              <w:rPr>
                <w:rFonts w:hint="eastAsia" w:ascii="仿宋_GB2312" w:hAnsi="Times New Roman" w:eastAsia="仿宋_GB2312" w:cs="仿宋"/>
                <w:color w:val="000000" w:themeColor="text1"/>
                <w:sz w:val="15"/>
                <w:szCs w:val="15"/>
                <w:lang w:val="en-US" w:eastAsia="zh-CN"/>
              </w:rPr>
              <w:t>当事人违反《中华人民共和国市场主体登记管理条例》第三条第一款及《中华人民共和国商标法》第五十七条第一款第二项之规定，构成</w:t>
            </w:r>
            <w:r>
              <w:rPr>
                <w:rFonts w:hint="default" w:ascii="仿宋_GB2312" w:hAnsi="Times New Roman" w:eastAsia="仿宋_GB2312" w:cs="仿宋"/>
                <w:color w:val="000000" w:themeColor="text1"/>
                <w:sz w:val="15"/>
                <w:szCs w:val="15"/>
                <w:lang w:val="en-US" w:eastAsia="zh-CN"/>
              </w:rPr>
              <w:t>未办理登记以市场主体名义从事经营活动</w:t>
            </w:r>
            <w:r>
              <w:rPr>
                <w:rFonts w:hint="eastAsia" w:ascii="仿宋_GB2312" w:hAnsi="Times New Roman" w:eastAsia="仿宋_GB2312" w:cs="仿宋"/>
                <w:color w:val="000000" w:themeColor="text1"/>
                <w:sz w:val="15"/>
                <w:szCs w:val="15"/>
                <w:lang w:val="en-US" w:eastAsia="zh-CN"/>
              </w:rPr>
              <w:t>以及未经商标注册人的许可，导致注册商标混淆的行为。依据《中华人民共和国市场主体登记管理条例》第四十三条及《中华人民共和国商标法》第六十条第二款之规定，现责令当事人立即停止侵权行为，对当事人处罚如下：1、没收违法所得589.1元；2、没收侵犯注册商标专用权的商品：“米兰国际”版本壁布样册158册，13个型号壁布17卷合计260.9米；3、罚款人民币2410.9元。以上合并处罚款3000元人民币。</w:t>
            </w:r>
          </w:p>
        </w:tc>
        <w:tc>
          <w:tcPr>
            <w:tcW w:w="1559" w:type="dxa"/>
            <w:vAlign w:val="center"/>
          </w:tcPr>
          <w:p>
            <w:pPr>
              <w:jc w:val="left"/>
              <w:rPr>
                <w:rFonts w:hint="default" w:ascii="仿宋_GB2312" w:hAnsi="Calibri" w:eastAsia="仿宋_GB2312" w:cs="Times New Roman"/>
                <w:szCs w:val="21"/>
                <w:lang w:val="en-US" w:eastAsia="zh-CN"/>
              </w:rPr>
            </w:pPr>
            <w:r>
              <w:rPr>
                <w:rFonts w:hint="eastAsia" w:ascii="仿宋_GB2312" w:hAnsi="Calibri" w:eastAsia="仿宋_GB2312" w:cs="Times New Roman"/>
                <w:sz w:val="24"/>
                <w:szCs w:val="24"/>
                <w:lang w:eastAsia="zh-CN"/>
              </w:rPr>
              <w:t>主动履行接到处罚决定书之日起</w:t>
            </w:r>
            <w:r>
              <w:rPr>
                <w:rFonts w:hint="eastAsia" w:ascii="仿宋_GB2312" w:hAnsi="Calibri" w:eastAsia="仿宋_GB2312" w:cs="Times New Roman"/>
                <w:sz w:val="24"/>
                <w:szCs w:val="24"/>
                <w:lang w:val="en-US" w:eastAsia="zh-CN"/>
              </w:rPr>
              <w:t>15日内</w:t>
            </w:r>
          </w:p>
        </w:tc>
        <w:tc>
          <w:tcPr>
            <w:tcW w:w="1701" w:type="dxa"/>
            <w:vAlign w:val="center"/>
          </w:tcPr>
          <w:p>
            <w:pPr>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202</w:t>
            </w:r>
            <w:r>
              <w:rPr>
                <w:rFonts w:hint="eastAsia" w:ascii="仿宋_GB2312" w:hAnsi="Calibri" w:eastAsia="仿宋_GB2312" w:cs="Times New Roman"/>
                <w:sz w:val="32"/>
                <w:szCs w:val="32"/>
                <w:lang w:val="en-US" w:eastAsia="zh-CN"/>
              </w:rPr>
              <w:t>3</w:t>
            </w:r>
            <w:bookmarkStart w:id="0" w:name="_GoBack"/>
            <w:bookmarkEnd w:id="0"/>
            <w:r>
              <w:rPr>
                <w:rFonts w:hint="eastAsia" w:ascii="仿宋_GB2312" w:hAnsi="Calibri" w:eastAsia="仿宋_GB2312" w:cs="Times New Roman"/>
                <w:sz w:val="32"/>
                <w:szCs w:val="32"/>
                <w:lang w:eastAsia="zh-CN"/>
              </w:rPr>
              <w:t>年</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lang w:eastAsia="zh-CN"/>
              </w:rPr>
              <w:t>月</w:t>
            </w:r>
            <w:r>
              <w:rPr>
                <w:rFonts w:hint="eastAsia" w:ascii="仿宋_GB2312" w:hAnsi="Calibri" w:eastAsia="仿宋_GB2312" w:cs="Times New Roman"/>
                <w:sz w:val="32"/>
                <w:szCs w:val="32"/>
                <w:lang w:val="en-US" w:eastAsia="zh-CN"/>
              </w:rPr>
              <w:t>16</w:t>
            </w:r>
            <w:r>
              <w:rPr>
                <w:rFonts w:hint="eastAsia" w:ascii="仿宋_GB2312" w:hAnsi="Calibri" w:eastAsia="仿宋_GB2312" w:cs="Times New Roman"/>
                <w:sz w:val="32"/>
                <w:szCs w:val="32"/>
                <w:lang w:eastAsia="zh-CN"/>
              </w:rPr>
              <w:t>日</w:t>
            </w:r>
          </w:p>
          <w:p>
            <w:pPr>
              <w:jc w:val="center"/>
              <w:rPr>
                <w:rFonts w:ascii="仿宋_GB2312" w:hAnsi="Calibri" w:eastAsia="仿宋_GB2312" w:cs="Times New Roman"/>
                <w:szCs w:val="21"/>
              </w:rPr>
            </w:pPr>
          </w:p>
        </w:tc>
      </w:tr>
    </w:tbl>
    <w:p>
      <w:pPr>
        <w:jc w:val="center"/>
        <w:rPr>
          <w:rFonts w:ascii="黑体" w:eastAsia="黑体"/>
          <w:sz w:val="36"/>
          <w:szCs w:val="36"/>
        </w:rPr>
      </w:pPr>
      <w:r>
        <w:rPr>
          <w:rFonts w:hint="eastAsia" w:ascii="黑体" w:hAnsi="Calibri" w:eastAsia="黑体" w:cs="Times New Roman"/>
          <w:sz w:val="36"/>
          <w:szCs w:val="36"/>
        </w:rPr>
        <w:t>行政处罚案件信息公开表</w:t>
      </w:r>
    </w:p>
    <w:sectPr>
      <w:headerReference r:id="rId3" w:type="default"/>
      <w:footerReference r:id="rId5" w:type="default"/>
      <w:headerReference r:id="rId4" w:type="even"/>
      <w:footerReference r:id="rId6"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7"/>
        <w:rFonts w:ascii="宋体" w:hAnsi="宋体" w:eastAsia="宋体"/>
        <w:sz w:val="28"/>
      </w:rPr>
      <w:t>—</w:t>
    </w:r>
    <w:r>
      <w:rPr>
        <w:rStyle w:val="7"/>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PAGE  </w:instrText>
    </w:r>
    <w:r>
      <w:rPr>
        <w:rStyle w:val="7"/>
        <w:rFonts w:ascii="宋体" w:hAnsi="宋体" w:eastAsia="宋体"/>
        <w:sz w:val="28"/>
      </w:rPr>
      <w:fldChar w:fldCharType="separate"/>
    </w:r>
    <w:r>
      <w:rPr>
        <w:rStyle w:val="7"/>
        <w:rFonts w:ascii="宋体" w:hAnsi="宋体" w:eastAsia="宋体"/>
        <w:sz w:val="28"/>
      </w:rPr>
      <w:t>2</w:t>
    </w:r>
    <w:r>
      <w:rPr>
        <w:rStyle w:val="7"/>
        <w:rFonts w:ascii="宋体" w:hAnsi="宋体" w:eastAsia="宋体"/>
        <w:sz w:val="28"/>
      </w:rPr>
      <w:fldChar w:fldCharType="end"/>
    </w:r>
    <w:r>
      <w:rPr>
        <w:rStyle w:val="7"/>
        <w:rFonts w:hint="eastAsia" w:ascii="宋体" w:hAnsi="宋体" w:eastAsia="宋体"/>
        <w:sz w:val="28"/>
      </w:rPr>
      <w:t xml:space="preserve"> </w:t>
    </w:r>
    <w:r>
      <w:rPr>
        <w:rStyle w:val="7"/>
        <w:rFonts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Q2NmY5NDA2YTg3MGU3ZWFmNWE4ZTI1NjQ3NDg4NjkifQ=="/>
  </w:docVars>
  <w:rsids>
    <w:rsidRoot w:val="00306513"/>
    <w:rsid w:val="00020888"/>
    <w:rsid w:val="000911E1"/>
    <w:rsid w:val="000A6EF8"/>
    <w:rsid w:val="001036EF"/>
    <w:rsid w:val="001718E9"/>
    <w:rsid w:val="00183D46"/>
    <w:rsid w:val="001B34DD"/>
    <w:rsid w:val="00271875"/>
    <w:rsid w:val="002D178D"/>
    <w:rsid w:val="002D7818"/>
    <w:rsid w:val="00306513"/>
    <w:rsid w:val="00432A9C"/>
    <w:rsid w:val="00437F49"/>
    <w:rsid w:val="004A11D8"/>
    <w:rsid w:val="005B0672"/>
    <w:rsid w:val="005C0F84"/>
    <w:rsid w:val="00613E42"/>
    <w:rsid w:val="00675C95"/>
    <w:rsid w:val="00724BE3"/>
    <w:rsid w:val="00746637"/>
    <w:rsid w:val="007978AA"/>
    <w:rsid w:val="007D65BA"/>
    <w:rsid w:val="00803643"/>
    <w:rsid w:val="0082332C"/>
    <w:rsid w:val="0084074F"/>
    <w:rsid w:val="008F4B9C"/>
    <w:rsid w:val="009473E2"/>
    <w:rsid w:val="00957650"/>
    <w:rsid w:val="00A571A4"/>
    <w:rsid w:val="00AE3540"/>
    <w:rsid w:val="00AF1FFD"/>
    <w:rsid w:val="00B1786B"/>
    <w:rsid w:val="00B42988"/>
    <w:rsid w:val="00BE1B27"/>
    <w:rsid w:val="00C41E35"/>
    <w:rsid w:val="00C65737"/>
    <w:rsid w:val="00CA46CD"/>
    <w:rsid w:val="00CF5509"/>
    <w:rsid w:val="00D506E7"/>
    <w:rsid w:val="00D57183"/>
    <w:rsid w:val="00D6584F"/>
    <w:rsid w:val="00DF1290"/>
    <w:rsid w:val="00EA11F2"/>
    <w:rsid w:val="00EA2BF1"/>
    <w:rsid w:val="00EA3A67"/>
    <w:rsid w:val="00EF5188"/>
    <w:rsid w:val="00F42A41"/>
    <w:rsid w:val="00F5320E"/>
    <w:rsid w:val="0273010D"/>
    <w:rsid w:val="05600E1D"/>
    <w:rsid w:val="06812232"/>
    <w:rsid w:val="08A9299F"/>
    <w:rsid w:val="09CB187F"/>
    <w:rsid w:val="0B0B4989"/>
    <w:rsid w:val="0E770770"/>
    <w:rsid w:val="109C4CD3"/>
    <w:rsid w:val="10DB57FB"/>
    <w:rsid w:val="114E2471"/>
    <w:rsid w:val="11A93B4C"/>
    <w:rsid w:val="140A118D"/>
    <w:rsid w:val="16CE76E3"/>
    <w:rsid w:val="16D52CED"/>
    <w:rsid w:val="1FC3402A"/>
    <w:rsid w:val="22422D80"/>
    <w:rsid w:val="275151F0"/>
    <w:rsid w:val="2EB711FE"/>
    <w:rsid w:val="308275EA"/>
    <w:rsid w:val="34B662A8"/>
    <w:rsid w:val="3AEE3267"/>
    <w:rsid w:val="3D583BAC"/>
    <w:rsid w:val="3D5D7415"/>
    <w:rsid w:val="3D8F78F6"/>
    <w:rsid w:val="3D9F7A2D"/>
    <w:rsid w:val="42DC436B"/>
    <w:rsid w:val="44307631"/>
    <w:rsid w:val="4BDC51F9"/>
    <w:rsid w:val="4F107345"/>
    <w:rsid w:val="502E69EF"/>
    <w:rsid w:val="5435659E"/>
    <w:rsid w:val="54C7134C"/>
    <w:rsid w:val="573A1676"/>
    <w:rsid w:val="588D17A4"/>
    <w:rsid w:val="59DD48C8"/>
    <w:rsid w:val="5C4929AB"/>
    <w:rsid w:val="5CA73DB1"/>
    <w:rsid w:val="5DBA7B13"/>
    <w:rsid w:val="60B60A66"/>
    <w:rsid w:val="61AE19D1"/>
    <w:rsid w:val="646B6D44"/>
    <w:rsid w:val="657812E0"/>
    <w:rsid w:val="663D5698"/>
    <w:rsid w:val="6A6D72D6"/>
    <w:rsid w:val="6D6A63D9"/>
    <w:rsid w:val="6F2F210F"/>
    <w:rsid w:val="728C4A86"/>
    <w:rsid w:val="72B66BB8"/>
    <w:rsid w:val="78F16688"/>
    <w:rsid w:val="79344FF4"/>
    <w:rsid w:val="7D0F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Char"/>
    <w:basedOn w:val="1"/>
    <w:qFormat/>
    <w:uiPriority w:val="0"/>
    <w:pPr>
      <w:spacing w:line="360" w:lineRule="auto"/>
    </w:pPr>
    <w:rPr>
      <w:rFonts w:ascii="仿宋_GB2312" w:hAnsi="Times New Roman" w:eastAsia="仿宋_GB2312" w:cs="Times New Roman"/>
      <w:b/>
      <w:sz w:val="32"/>
      <w:szCs w:val="32"/>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jiajing</Company>
  <Pages>2</Pages>
  <Words>685</Words>
  <Characters>779</Characters>
  <Lines>1</Lines>
  <Paragraphs>1</Paragraphs>
  <TotalTime>0</TotalTime>
  <ScaleCrop>false</ScaleCrop>
  <LinksUpToDate>false</LinksUpToDate>
  <CharactersWithSpaces>781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2022-02-14T09:32:00Z</dcterms:created>
  <dc:creator>PC</dc:creator>
  <cp:lastModifiedBy>正</cp:lastModifiedBy>
  <dcterms:modified xsi:type="dcterms:W3CDTF">2023-03-20T08:15:49Z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FFCE951A6BBD48A3B41EEC576DFA07D4</vt:lpwstr>
  </property>
</Properties>
</file>