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589" w:rsidRDefault="00E43078">
      <w:pPr>
        <w:jc w:val="center"/>
        <w:rPr>
          <w:rFonts w:ascii="黑体" w:eastAsia="黑体"/>
          <w:sz w:val="36"/>
          <w:szCs w:val="36"/>
        </w:rPr>
      </w:pPr>
      <w:r>
        <w:rPr>
          <w:rFonts w:ascii="黑体" w:eastAsia="黑体" w:hAnsi="Calibri" w:hint="eastAsia"/>
          <w:sz w:val="36"/>
          <w:szCs w:val="36"/>
        </w:rPr>
        <w:t>行政处罚案件信息公开表</w:t>
      </w:r>
    </w:p>
    <w:tbl>
      <w:tblPr>
        <w:tblpPr w:leftFromText="180" w:rightFromText="180" w:vertAnchor="text" w:horzAnchor="page" w:tblpXSpec="center" w:tblpY="309"/>
        <w:tblOverlap w:val="never"/>
        <w:tblW w:w="159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59"/>
        <w:gridCol w:w="975"/>
        <w:gridCol w:w="879"/>
        <w:gridCol w:w="1200"/>
        <w:gridCol w:w="1091"/>
        <w:gridCol w:w="750"/>
        <w:gridCol w:w="6545"/>
        <w:gridCol w:w="1283"/>
        <w:gridCol w:w="2212"/>
        <w:gridCol w:w="590"/>
      </w:tblGrid>
      <w:tr w:rsidR="00530589" w:rsidTr="00B16EB9">
        <w:trPr>
          <w:trHeight w:val="973"/>
        </w:trPr>
        <w:tc>
          <w:tcPr>
            <w:tcW w:w="459"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序</w:t>
            </w:r>
          </w:p>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号</w:t>
            </w:r>
          </w:p>
        </w:tc>
        <w:tc>
          <w:tcPr>
            <w:tcW w:w="975"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行政处罚决定</w:t>
            </w:r>
          </w:p>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文书号</w:t>
            </w:r>
          </w:p>
        </w:tc>
        <w:tc>
          <w:tcPr>
            <w:tcW w:w="879"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案件名称</w:t>
            </w:r>
          </w:p>
        </w:tc>
        <w:tc>
          <w:tcPr>
            <w:tcW w:w="1200"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违法企业名称或违法自然人姓名</w:t>
            </w:r>
          </w:p>
        </w:tc>
        <w:tc>
          <w:tcPr>
            <w:tcW w:w="1091"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w:t>
            </w:r>
          </w:p>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统一信用代码</w:t>
            </w:r>
          </w:p>
        </w:tc>
        <w:tc>
          <w:tcPr>
            <w:tcW w:w="750"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法定代表人姓名</w:t>
            </w:r>
          </w:p>
        </w:tc>
        <w:tc>
          <w:tcPr>
            <w:tcW w:w="6545"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主要违法事实</w:t>
            </w:r>
          </w:p>
        </w:tc>
        <w:tc>
          <w:tcPr>
            <w:tcW w:w="1283"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行政处罚的种类和依据</w:t>
            </w:r>
          </w:p>
        </w:tc>
        <w:tc>
          <w:tcPr>
            <w:tcW w:w="2212"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行政处罚的履行方式和期限</w:t>
            </w:r>
          </w:p>
        </w:tc>
        <w:tc>
          <w:tcPr>
            <w:tcW w:w="590" w:type="dxa"/>
            <w:vAlign w:val="center"/>
          </w:tcPr>
          <w:p w:rsidR="00530589" w:rsidRDefault="00E43078">
            <w:pPr>
              <w:spacing w:line="280" w:lineRule="exact"/>
              <w:jc w:val="center"/>
              <w:rPr>
                <w:rFonts w:ascii="黑体" w:eastAsia="黑体" w:hAnsi="黑体"/>
                <w:spacing w:val="-8"/>
                <w:sz w:val="28"/>
                <w:szCs w:val="28"/>
              </w:rPr>
            </w:pPr>
            <w:proofErr w:type="gramStart"/>
            <w:r>
              <w:rPr>
                <w:rFonts w:ascii="黑体" w:eastAsia="黑体" w:hAnsi="黑体" w:hint="eastAsia"/>
                <w:spacing w:val="-8"/>
                <w:sz w:val="28"/>
                <w:szCs w:val="28"/>
              </w:rPr>
              <w:t>作出</w:t>
            </w:r>
            <w:proofErr w:type="gramEnd"/>
            <w:r>
              <w:rPr>
                <w:rFonts w:ascii="黑体" w:eastAsia="黑体" w:hAnsi="黑体" w:hint="eastAsia"/>
                <w:spacing w:val="-8"/>
                <w:sz w:val="28"/>
                <w:szCs w:val="28"/>
              </w:rPr>
              <w:t>处罚</w:t>
            </w:r>
          </w:p>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的日期</w:t>
            </w:r>
          </w:p>
        </w:tc>
      </w:tr>
      <w:tr w:rsidR="00943885" w:rsidTr="00B16EB9">
        <w:trPr>
          <w:trHeight w:val="835"/>
        </w:trPr>
        <w:tc>
          <w:tcPr>
            <w:tcW w:w="459" w:type="dxa"/>
            <w:vAlign w:val="center"/>
          </w:tcPr>
          <w:p w:rsidR="00943885" w:rsidRDefault="00943885" w:rsidP="00943885">
            <w:pPr>
              <w:jc w:val="center"/>
              <w:rPr>
                <w:rFonts w:ascii="仿宋_GB2312" w:eastAsia="仿宋_GB2312" w:hAnsi="Calibri"/>
                <w:bCs/>
                <w:szCs w:val="21"/>
              </w:rPr>
            </w:pPr>
            <w:r>
              <w:rPr>
                <w:rFonts w:ascii="仿宋_GB2312" w:eastAsia="仿宋_GB2312" w:hAnsi="Calibri" w:hint="eastAsia"/>
                <w:bCs/>
                <w:szCs w:val="21"/>
              </w:rPr>
              <w:t>1</w:t>
            </w:r>
          </w:p>
        </w:tc>
        <w:tc>
          <w:tcPr>
            <w:tcW w:w="975" w:type="dxa"/>
            <w:vAlign w:val="center"/>
          </w:tcPr>
          <w:p w:rsidR="00943885" w:rsidRDefault="00943885" w:rsidP="00943885">
            <w:pPr>
              <w:jc w:val="center"/>
              <w:rPr>
                <w:rFonts w:ascii="仿宋_GB2312" w:eastAsia="仿宋_GB2312" w:hAnsi="仿宋_GB2312" w:cs="仿宋_GB2312"/>
                <w:sz w:val="24"/>
                <w:szCs w:val="24"/>
              </w:rPr>
            </w:pPr>
          </w:p>
          <w:p w:rsidR="00943885" w:rsidRDefault="00943885" w:rsidP="00943885">
            <w:pPr>
              <w:jc w:val="center"/>
              <w:rPr>
                <w:rFonts w:ascii="仿宋_GB2312" w:eastAsia="仿宋_GB2312" w:hAnsi="仿宋_GB2312" w:cs="仿宋_GB2312"/>
                <w:sz w:val="24"/>
                <w:szCs w:val="24"/>
              </w:rPr>
            </w:pPr>
          </w:p>
          <w:p w:rsidR="00943885" w:rsidRDefault="00943885" w:rsidP="00943885">
            <w:pPr>
              <w:jc w:val="center"/>
              <w:rPr>
                <w:rFonts w:ascii="仿宋_GB2312" w:eastAsia="仿宋_GB2312" w:hAnsi="仿宋_GB2312" w:cs="仿宋_GB2312"/>
                <w:sz w:val="24"/>
                <w:szCs w:val="24"/>
              </w:rPr>
            </w:pPr>
          </w:p>
          <w:p w:rsidR="00943885" w:rsidRDefault="00943885" w:rsidP="00943885">
            <w:pPr>
              <w:jc w:val="center"/>
              <w:rPr>
                <w:rFonts w:ascii="仿宋_GB2312" w:eastAsia="仿宋_GB2312" w:hAnsi="仿宋_GB2312" w:cs="仿宋_GB2312"/>
                <w:sz w:val="24"/>
                <w:szCs w:val="24"/>
              </w:rPr>
            </w:pPr>
          </w:p>
          <w:p w:rsidR="00943885" w:rsidRDefault="00943885" w:rsidP="00943885">
            <w:pPr>
              <w:topLinePunct/>
              <w:jc w:val="center"/>
              <w:rPr>
                <w:rFonts w:ascii="仿宋_GB2312" w:eastAsia="仿宋_GB2312" w:hAnsi="仿宋_GB2312" w:cs="仿宋_GB2312"/>
                <w:sz w:val="24"/>
                <w:szCs w:val="24"/>
              </w:rPr>
            </w:pPr>
          </w:p>
          <w:p w:rsidR="00943885" w:rsidRDefault="00943885" w:rsidP="00943885">
            <w:pPr>
              <w:topLinePunct/>
              <w:jc w:val="center"/>
              <w:rPr>
                <w:rFonts w:ascii="仿宋_GB2312" w:eastAsia="仿宋_GB2312" w:hAnsi="仿宋_GB2312" w:cs="仿宋_GB2312"/>
                <w:sz w:val="24"/>
                <w:szCs w:val="24"/>
              </w:rPr>
            </w:pPr>
            <w:r>
              <w:rPr>
                <w:rFonts w:ascii="仿宋_GB2312" w:eastAsia="仿宋_GB2312" w:hAnsi="仿宋_GB2312" w:cs="仿宋_GB2312"/>
                <w:sz w:val="24"/>
                <w:szCs w:val="24"/>
              </w:rPr>
              <w:pict>
                <v:shapetype id="_x0000_t32" coordsize="21600,21600" o:spt="32" o:oned="t" path="m,l21600,21600e" filled="f">
                  <v:path arrowok="t" fillok="f" o:connecttype="none"/>
                  <o:lock v:ext="edit" shapetype="t"/>
                </v:shapetype>
                <v:shape id="_x0000_s2051" type="#_x0000_t32" style="position:absolute;left:0;text-align:left;margin-left:2pt;margin-top:1638pt;width:453.7pt;height:.1pt;z-index:25166336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strokeweight="1.5pt">
                  <v:stroke endcap="square"/>
                </v:shape>
              </w:pict>
            </w:r>
            <w:r>
              <w:rPr>
                <w:rFonts w:ascii="仿宋_GB2312" w:eastAsia="仿宋_GB2312" w:hAnsi="仿宋_GB2312" w:cs="仿宋_GB2312" w:hint="eastAsia"/>
                <w:sz w:val="24"/>
                <w:szCs w:val="24"/>
              </w:rPr>
              <w:t>西</w:t>
            </w:r>
            <w:proofErr w:type="gramStart"/>
            <w:r>
              <w:rPr>
                <w:rFonts w:ascii="仿宋_GB2312" w:eastAsia="仿宋_GB2312" w:hAnsi="仿宋_GB2312" w:cs="仿宋_GB2312" w:hint="eastAsia"/>
                <w:sz w:val="24"/>
                <w:szCs w:val="24"/>
              </w:rPr>
              <w:t>市监处罚</w:t>
            </w:r>
            <w:proofErr w:type="gramEnd"/>
            <w:r>
              <w:rPr>
                <w:rFonts w:ascii="仿宋_GB2312" w:eastAsia="仿宋_GB2312" w:hAnsi="仿宋_GB2312" w:cs="仿宋_GB2312" w:hint="eastAsia"/>
                <w:sz w:val="24"/>
                <w:szCs w:val="24"/>
              </w:rPr>
              <w:t>〔2023〕</w:t>
            </w:r>
          </w:p>
          <w:p w:rsidR="00943885" w:rsidRDefault="00943885" w:rsidP="00943885">
            <w:pPr>
              <w:topLinePun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0162号</w:t>
            </w:r>
          </w:p>
          <w:p w:rsidR="00943885" w:rsidRDefault="00943885" w:rsidP="00943885">
            <w:pPr>
              <w:jc w:val="center"/>
              <w:rPr>
                <w:rFonts w:ascii="仿宋_GB2312" w:eastAsia="仿宋_GB2312" w:hAnsi="仿宋_GB2312" w:cs="仿宋_GB2312"/>
                <w:sz w:val="24"/>
                <w:szCs w:val="24"/>
              </w:rPr>
            </w:pPr>
          </w:p>
        </w:tc>
        <w:tc>
          <w:tcPr>
            <w:tcW w:w="879" w:type="dxa"/>
            <w:vAlign w:val="center"/>
          </w:tcPr>
          <w:p w:rsidR="00943885" w:rsidRPr="00126A0B" w:rsidRDefault="00943885" w:rsidP="00943885">
            <w:pPr>
              <w:topLinePunct/>
              <w:jc w:val="center"/>
              <w:rPr>
                <w:rFonts w:ascii="仿宋_GB2312" w:eastAsia="仿宋_GB2312" w:hAnsi="仿宋_GB2312" w:cs="仿宋_GB2312"/>
                <w:sz w:val="24"/>
                <w:szCs w:val="24"/>
              </w:rPr>
            </w:pPr>
            <w:r w:rsidRPr="00126A0B">
              <w:rPr>
                <w:rFonts w:ascii="仿宋_GB2312" w:eastAsia="仿宋_GB2312" w:hAnsi="仿宋_GB2312" w:cs="仿宋_GB2312" w:hint="eastAsia"/>
                <w:sz w:val="24"/>
                <w:szCs w:val="24"/>
              </w:rPr>
              <w:t>西安智义信知识产权咨询有限公司</w:t>
            </w:r>
          </w:p>
          <w:p w:rsidR="00943885" w:rsidRPr="00DB4E89" w:rsidRDefault="00943885" w:rsidP="00943885">
            <w:pPr>
              <w:topLinePunct/>
              <w:jc w:val="center"/>
              <w:rPr>
                <w:rFonts w:ascii="仿宋_GB2312" w:eastAsia="仿宋_GB2312" w:hAnsi="仿宋_GB2312" w:cs="仿宋_GB2312"/>
                <w:sz w:val="24"/>
                <w:szCs w:val="24"/>
              </w:rPr>
            </w:pPr>
            <w:r w:rsidRPr="00126A0B">
              <w:rPr>
                <w:rFonts w:ascii="仿宋_GB2312" w:eastAsia="仿宋_GB2312" w:hAnsi="仿宋_GB2312" w:cs="仿宋_GB2312" w:hint="eastAsia"/>
                <w:sz w:val="24"/>
                <w:szCs w:val="24"/>
              </w:rPr>
              <w:t>涉嫌不正当手段扰乱商标代理市场秩序案</w:t>
            </w:r>
          </w:p>
        </w:tc>
        <w:tc>
          <w:tcPr>
            <w:tcW w:w="1200" w:type="dxa"/>
            <w:vAlign w:val="center"/>
          </w:tcPr>
          <w:p w:rsidR="00943885" w:rsidRDefault="00943885" w:rsidP="00943885">
            <w:pPr>
              <w:topLinePunct/>
              <w:jc w:val="center"/>
              <w:rPr>
                <w:rFonts w:ascii="仿宋_GB2312" w:eastAsia="仿宋_GB2312" w:hAnsi="仿宋_GB2312" w:cs="仿宋_GB2312"/>
                <w:sz w:val="24"/>
                <w:szCs w:val="24"/>
              </w:rPr>
            </w:pPr>
            <w:r w:rsidRPr="00126A0B">
              <w:rPr>
                <w:rFonts w:ascii="仿宋_GB2312" w:eastAsia="仿宋_GB2312" w:hAnsi="仿宋_GB2312" w:cs="仿宋_GB2312" w:hint="eastAsia"/>
                <w:sz w:val="24"/>
                <w:szCs w:val="24"/>
              </w:rPr>
              <w:t>西安智义信知识产权咨询有限公司</w:t>
            </w:r>
          </w:p>
        </w:tc>
        <w:tc>
          <w:tcPr>
            <w:tcW w:w="1091" w:type="dxa"/>
            <w:vAlign w:val="center"/>
          </w:tcPr>
          <w:p w:rsidR="00943885" w:rsidRPr="005515D1" w:rsidRDefault="00943885" w:rsidP="00943885">
            <w:pPr>
              <w:topLinePunct/>
              <w:jc w:val="center"/>
              <w:rPr>
                <w:rFonts w:ascii="仿宋_GB2312" w:eastAsia="仿宋_GB2312" w:hAnsi="仿宋_GB2312" w:cs="仿宋_GB2312"/>
                <w:sz w:val="24"/>
                <w:szCs w:val="24"/>
              </w:rPr>
            </w:pPr>
            <w:r w:rsidRPr="00943885">
              <w:rPr>
                <w:rFonts w:ascii="仿宋_GB2312" w:eastAsia="仿宋_GB2312" w:hAnsi="仿宋_GB2312" w:cs="仿宋_GB2312" w:hint="eastAsia"/>
                <w:sz w:val="24"/>
                <w:szCs w:val="24"/>
              </w:rPr>
              <w:t>9161010357841041XW</w:t>
            </w:r>
          </w:p>
        </w:tc>
        <w:tc>
          <w:tcPr>
            <w:tcW w:w="750" w:type="dxa"/>
            <w:vAlign w:val="center"/>
          </w:tcPr>
          <w:p w:rsidR="00943885" w:rsidRDefault="00943885" w:rsidP="00943885">
            <w:pPr>
              <w:topLinePun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张瑶</w:t>
            </w:r>
          </w:p>
        </w:tc>
        <w:tc>
          <w:tcPr>
            <w:tcW w:w="6545" w:type="dxa"/>
            <w:vAlign w:val="center"/>
          </w:tcPr>
          <w:p w:rsidR="00943885" w:rsidRPr="000B7E87" w:rsidRDefault="000B7E87" w:rsidP="006E2B92">
            <w:pPr>
              <w:spacing w:line="0" w:lineRule="atLeast"/>
              <w:jc w:val="left"/>
              <w:rPr>
                <w:rFonts w:ascii="仿宋_GB2312" w:eastAsia="仿宋_GB2312" w:hAnsi="仿宋_GB2312" w:cs="仿宋_GB2312"/>
                <w:sz w:val="24"/>
                <w:szCs w:val="24"/>
              </w:rPr>
            </w:pPr>
            <w:r w:rsidRPr="000B7E87">
              <w:rPr>
                <w:rFonts w:ascii="仿宋_GB2312" w:eastAsia="仿宋_GB2312" w:hAnsi="仿宋_GB2312" w:cs="仿宋_GB2312" w:hint="eastAsia"/>
                <w:sz w:val="24"/>
                <w:szCs w:val="24"/>
              </w:rPr>
              <w:t>当事人与四家公司签订商标代理合同后，为延长商标审查周期，使同类别近似文字商标“撤销三年不使用”结果出具时间在商标申请审查周期内。当事人业务主管张瑶于同日分别</w:t>
            </w:r>
            <w:r w:rsidR="006E2B92">
              <w:rPr>
                <w:rFonts w:ascii="仿宋_GB2312" w:eastAsia="仿宋_GB2312" w:hAnsi="仿宋_GB2312" w:cs="仿宋_GB2312" w:hint="eastAsia"/>
                <w:sz w:val="24"/>
                <w:szCs w:val="24"/>
              </w:rPr>
              <w:t>为</w:t>
            </w:r>
            <w:r w:rsidRPr="000B7E87">
              <w:rPr>
                <w:rFonts w:ascii="仿宋_GB2312" w:eastAsia="仿宋_GB2312" w:hAnsi="仿宋_GB2312" w:cs="仿宋_GB2312" w:hint="eastAsia"/>
                <w:sz w:val="24"/>
                <w:szCs w:val="24"/>
              </w:rPr>
              <w:t>四家公司（福建两家公司6月13日、山东两家公司6月23日）向国家商标局提交了“傲蕉”、“桃小蒙”商标的注册申请，且为同类别（31类水果蔬菜、29类坚果、干果、蛋奶）、同一文字商标注册申请。当事人的行为属于《商标法实施细则》</w:t>
            </w:r>
            <w:r w:rsidRPr="000B7E87">
              <w:rPr>
                <w:rFonts w:ascii="仿宋_GB2312" w:eastAsia="仿宋_GB2312" w:hAnsi="仿宋_GB2312" w:cs="仿宋_GB2312"/>
                <w:sz w:val="24"/>
                <w:szCs w:val="24"/>
              </w:rPr>
              <w:t>第八十八条</w:t>
            </w:r>
            <w:r w:rsidRPr="000B7E87">
              <w:rPr>
                <w:rFonts w:ascii="仿宋_GB2312" w:eastAsia="仿宋_GB2312" w:hAnsi="仿宋_GB2312" w:cs="仿宋_GB2312" w:hint="eastAsia"/>
                <w:sz w:val="24"/>
                <w:szCs w:val="24"/>
              </w:rPr>
              <w:t>第一款第三项“</w:t>
            </w:r>
            <w:r w:rsidRPr="000B7E87">
              <w:rPr>
                <w:rFonts w:ascii="仿宋_GB2312" w:eastAsia="仿宋_GB2312" w:hAnsi="仿宋_GB2312" w:cs="仿宋_GB2312"/>
                <w:sz w:val="24"/>
                <w:szCs w:val="24"/>
              </w:rPr>
              <w:t>下列行为属于商标法第六十八条第一款第二项规定的以其他不正当手段扰乱商标代理市场秩序的行为：(三)在同一商标案件中接受有利益冲突的双方当事人委托的</w:t>
            </w:r>
            <w:r w:rsidRPr="000B7E87">
              <w:rPr>
                <w:rFonts w:ascii="仿宋_GB2312" w:eastAsia="仿宋_GB2312" w:hAnsi="仿宋_GB2312" w:cs="仿宋_GB2312" w:hint="eastAsia"/>
                <w:sz w:val="24"/>
                <w:szCs w:val="24"/>
              </w:rPr>
              <w:t>”所指，违反了《中华人民共和国商标法》第六十八条第一款第二项“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二）以诋毁其他商标代理机构等手段招徕商标代理业务或者以其他不正当手段扰乱商标代理</w:t>
            </w:r>
            <w:r w:rsidRPr="000B7E87">
              <w:rPr>
                <w:rFonts w:ascii="仿宋_GB2312" w:eastAsia="仿宋_GB2312" w:hAnsi="仿宋_GB2312" w:cs="仿宋_GB2312" w:hint="eastAsia"/>
                <w:sz w:val="24"/>
                <w:szCs w:val="24"/>
              </w:rPr>
              <w:lastRenderedPageBreak/>
              <w:t>市场秩序的；”之规定。</w:t>
            </w:r>
          </w:p>
        </w:tc>
        <w:tc>
          <w:tcPr>
            <w:tcW w:w="1283" w:type="dxa"/>
            <w:vAlign w:val="center"/>
          </w:tcPr>
          <w:p w:rsidR="002F583E" w:rsidRPr="002F583E" w:rsidRDefault="002F583E" w:rsidP="002F583E">
            <w:pPr>
              <w:spacing w:line="0" w:lineRule="atLeast"/>
              <w:jc w:val="left"/>
              <w:rPr>
                <w:rFonts w:ascii="仿宋_GB2312" w:eastAsia="仿宋_GB2312" w:hAnsi="仿宋_GB2312" w:cs="仿宋_GB2312"/>
                <w:sz w:val="24"/>
                <w:szCs w:val="24"/>
              </w:rPr>
            </w:pPr>
            <w:r w:rsidRPr="002F583E">
              <w:rPr>
                <w:rFonts w:ascii="仿宋_GB2312" w:eastAsia="仿宋_GB2312" w:hAnsi="仿宋_GB2312" w:cs="仿宋_GB2312" w:hint="eastAsia"/>
                <w:sz w:val="24"/>
                <w:szCs w:val="24"/>
              </w:rPr>
              <w:lastRenderedPageBreak/>
              <w:t>依据《中华人民共和国商标法》第六十八条第一款第二项之规定。责令改正，</w:t>
            </w:r>
            <w:r w:rsidR="00A0340A" w:rsidRPr="00EC1742">
              <w:rPr>
                <w:rFonts w:ascii="仿宋_GB2312" w:eastAsia="仿宋_GB2312" w:hAnsi="仿宋_GB2312" w:cs="仿宋_GB2312" w:hint="eastAsia"/>
                <w:sz w:val="24"/>
                <w:szCs w:val="24"/>
              </w:rPr>
              <w:t>并决定</w:t>
            </w:r>
            <w:r w:rsidRPr="002F583E">
              <w:rPr>
                <w:rFonts w:ascii="仿宋_GB2312" w:eastAsia="仿宋_GB2312" w:hAnsi="仿宋_GB2312" w:cs="仿宋_GB2312" w:hint="eastAsia"/>
                <w:sz w:val="24"/>
                <w:szCs w:val="24"/>
              </w:rPr>
              <w:t>当事人</w:t>
            </w:r>
            <w:proofErr w:type="gramStart"/>
            <w:r w:rsidRPr="002F583E">
              <w:rPr>
                <w:rFonts w:ascii="仿宋_GB2312" w:eastAsia="仿宋_GB2312" w:hAnsi="仿宋_GB2312" w:cs="仿宋_GB2312" w:hint="eastAsia"/>
                <w:sz w:val="24"/>
                <w:szCs w:val="24"/>
              </w:rPr>
              <w:t>作出</w:t>
            </w:r>
            <w:proofErr w:type="gramEnd"/>
            <w:r w:rsidRPr="002F583E">
              <w:rPr>
                <w:rFonts w:ascii="仿宋_GB2312" w:eastAsia="仿宋_GB2312" w:hAnsi="仿宋_GB2312" w:cs="仿宋_GB2312" w:hint="eastAsia"/>
                <w:sz w:val="24"/>
                <w:szCs w:val="24"/>
              </w:rPr>
              <w:t>如下行政处罚：</w:t>
            </w:r>
          </w:p>
          <w:p w:rsidR="002F583E" w:rsidRPr="002F583E" w:rsidRDefault="002F583E" w:rsidP="002F583E">
            <w:pPr>
              <w:spacing w:line="0" w:lineRule="atLeast"/>
              <w:jc w:val="left"/>
              <w:rPr>
                <w:rFonts w:ascii="仿宋_GB2312" w:eastAsia="仿宋_GB2312" w:hAnsi="仿宋_GB2312" w:cs="仿宋_GB2312"/>
                <w:sz w:val="24"/>
                <w:szCs w:val="24"/>
              </w:rPr>
            </w:pPr>
            <w:r w:rsidRPr="002F583E">
              <w:rPr>
                <w:rFonts w:ascii="仿宋_GB2312" w:eastAsia="仿宋_GB2312" w:hAnsi="仿宋_GB2312" w:cs="仿宋_GB2312" w:hint="eastAsia"/>
                <w:sz w:val="24"/>
                <w:szCs w:val="24"/>
              </w:rPr>
              <w:t>1、警告；2、对当事人罚款人民币</w:t>
            </w:r>
            <w:r w:rsidRPr="002F583E">
              <w:rPr>
                <w:rFonts w:ascii="仿宋_GB2312" w:eastAsia="仿宋_GB2312" w:hAnsi="仿宋_GB2312" w:cs="仿宋_GB2312" w:hint="eastAsia"/>
                <w:sz w:val="24"/>
                <w:szCs w:val="24"/>
              </w:rPr>
              <w:lastRenderedPageBreak/>
              <w:t>18000（壹万捌仟）元整。3、对直接负责的主管人员张瑶，罚款人民币7000（柒仟）元整。</w:t>
            </w:r>
          </w:p>
          <w:p w:rsidR="00943885" w:rsidRPr="002F583E" w:rsidRDefault="002F583E" w:rsidP="002F583E">
            <w:pPr>
              <w:spacing w:line="0" w:lineRule="atLeast"/>
              <w:jc w:val="left"/>
              <w:rPr>
                <w:rFonts w:ascii="仿宋_GB2312" w:eastAsia="仿宋_GB2312" w:hAnsi="仿宋_GB2312" w:cs="仿宋_GB2312"/>
                <w:sz w:val="24"/>
                <w:szCs w:val="24"/>
              </w:rPr>
            </w:pPr>
            <w:r w:rsidRPr="002F583E">
              <w:rPr>
                <w:rFonts w:ascii="仿宋_GB2312" w:eastAsia="仿宋_GB2312" w:hAnsi="仿宋_GB2312" w:cs="仿宋_GB2312" w:hint="eastAsia"/>
                <w:sz w:val="24"/>
                <w:szCs w:val="24"/>
              </w:rPr>
              <w:t>以上2、3项合计25000（贰万伍仟）元整</w:t>
            </w:r>
          </w:p>
        </w:tc>
        <w:tc>
          <w:tcPr>
            <w:tcW w:w="2212" w:type="dxa"/>
            <w:vAlign w:val="center"/>
          </w:tcPr>
          <w:p w:rsidR="00943885" w:rsidRPr="00B16EB9" w:rsidRDefault="00943885" w:rsidP="000B7E87">
            <w:pPr>
              <w:spacing w:line="0" w:lineRule="atLeas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2023年05月</w:t>
            </w:r>
            <w:r w:rsidR="000B7E87">
              <w:rPr>
                <w:rFonts w:ascii="仿宋_GB2312" w:eastAsia="仿宋_GB2312" w:hAnsi="仿宋_GB2312" w:cs="仿宋_GB2312" w:hint="eastAsia"/>
                <w:sz w:val="24"/>
                <w:szCs w:val="24"/>
              </w:rPr>
              <w:t>15</w:t>
            </w:r>
            <w:r>
              <w:rPr>
                <w:rFonts w:ascii="仿宋_GB2312" w:eastAsia="仿宋_GB2312" w:hAnsi="仿宋_GB2312" w:cs="仿宋_GB2312" w:hint="eastAsia"/>
                <w:sz w:val="24"/>
                <w:szCs w:val="24"/>
              </w:rPr>
              <w:t>日，我局向当事人送达了</w:t>
            </w:r>
            <w:r w:rsidRPr="00B16EB9">
              <w:rPr>
                <w:rFonts w:ascii="仿宋_GB2312" w:eastAsia="仿宋_GB2312" w:hAnsi="仿宋_GB2312" w:cs="仿宋_GB2312" w:hint="eastAsia"/>
                <w:sz w:val="24"/>
                <w:szCs w:val="24"/>
              </w:rPr>
              <w:t>西</w:t>
            </w:r>
            <w:proofErr w:type="gramStart"/>
            <w:r w:rsidRPr="00B16EB9">
              <w:rPr>
                <w:rFonts w:ascii="仿宋_GB2312" w:eastAsia="仿宋_GB2312" w:hAnsi="仿宋_GB2312" w:cs="仿宋_GB2312" w:hint="eastAsia"/>
                <w:sz w:val="24"/>
                <w:szCs w:val="24"/>
              </w:rPr>
              <w:t>市监处罚</w:t>
            </w:r>
            <w:proofErr w:type="gramEnd"/>
            <w:r w:rsidRPr="00B16EB9">
              <w:rPr>
                <w:rFonts w:ascii="仿宋_GB2312" w:eastAsia="仿宋_GB2312" w:hAnsi="仿宋_GB2312" w:cs="仿宋_GB2312" w:hint="eastAsia"/>
                <w:sz w:val="24"/>
                <w:szCs w:val="24"/>
              </w:rPr>
              <w:t>〔202</w:t>
            </w:r>
            <w:r>
              <w:rPr>
                <w:rFonts w:ascii="仿宋_GB2312" w:eastAsia="仿宋_GB2312" w:hAnsi="仿宋_GB2312" w:cs="仿宋_GB2312" w:hint="eastAsia"/>
                <w:sz w:val="24"/>
                <w:szCs w:val="24"/>
              </w:rPr>
              <w:t>3</w:t>
            </w:r>
            <w:r w:rsidRPr="00B16EB9">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0</w:t>
            </w:r>
            <w:r w:rsidR="000B7E87">
              <w:rPr>
                <w:rFonts w:ascii="仿宋_GB2312" w:eastAsia="仿宋_GB2312" w:hAnsi="仿宋_GB2312" w:cs="仿宋_GB2312" w:hint="eastAsia"/>
                <w:sz w:val="24"/>
                <w:szCs w:val="24"/>
              </w:rPr>
              <w:t>162</w:t>
            </w:r>
            <w:r w:rsidRPr="00B16EB9">
              <w:rPr>
                <w:rFonts w:ascii="仿宋_GB2312" w:eastAsia="仿宋_GB2312" w:hAnsi="仿宋_GB2312" w:cs="仿宋_GB2312" w:hint="eastAsia"/>
                <w:sz w:val="24"/>
                <w:szCs w:val="24"/>
              </w:rPr>
              <w:t>号</w:t>
            </w:r>
            <w:r>
              <w:rPr>
                <w:rFonts w:ascii="仿宋_GB2312" w:eastAsia="仿宋_GB2312" w:hAnsi="仿宋_GB2312" w:cs="仿宋_GB2312" w:hint="eastAsia"/>
                <w:sz w:val="24"/>
                <w:szCs w:val="24"/>
              </w:rPr>
              <w:t>行政处罚决定书，</w:t>
            </w:r>
            <w:r w:rsidRPr="00B16EB9">
              <w:rPr>
                <w:rFonts w:ascii="仿宋_GB2312" w:eastAsia="仿宋_GB2312" w:hAnsi="仿宋_GB2312" w:cs="仿宋_GB2312" w:hint="eastAsia"/>
                <w:sz w:val="24"/>
                <w:szCs w:val="24"/>
              </w:rPr>
              <w:t>当事人应在收到本处罚决定书之日起十五日内缴纳罚款。到期不缴纳罚款的，依据《中华人民共和国行政处罚法》第七十二条的规定，本局（队）将每日按罚款数额的百分之三加处罚款，并依法申请人民法院强制执行。</w:t>
            </w:r>
          </w:p>
        </w:tc>
        <w:tc>
          <w:tcPr>
            <w:tcW w:w="590" w:type="dxa"/>
            <w:vAlign w:val="center"/>
          </w:tcPr>
          <w:p w:rsidR="00943885" w:rsidRDefault="00943885" w:rsidP="000B7E87">
            <w:pPr>
              <w:topLinePunct/>
              <w:jc w:val="center"/>
              <w:rPr>
                <w:rFonts w:ascii="仿宋_GB2312" w:eastAsia="仿宋_GB2312" w:hAnsi="Calibri"/>
                <w:szCs w:val="21"/>
              </w:rPr>
            </w:pPr>
            <w:r>
              <w:rPr>
                <w:rFonts w:ascii="仿宋_GB2312" w:eastAsia="仿宋_GB2312" w:hAnsi="仿宋_GB2312" w:cs="仿宋_GB2312" w:hint="eastAsia"/>
                <w:sz w:val="24"/>
                <w:szCs w:val="24"/>
              </w:rPr>
              <w:t>2023年0</w:t>
            </w:r>
            <w:r w:rsidR="000B7E87">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月</w:t>
            </w:r>
            <w:r w:rsidR="000B7E87">
              <w:rPr>
                <w:rFonts w:ascii="仿宋_GB2312" w:eastAsia="仿宋_GB2312" w:hAnsi="仿宋_GB2312" w:cs="仿宋_GB2312" w:hint="eastAsia"/>
                <w:sz w:val="24"/>
                <w:szCs w:val="24"/>
              </w:rPr>
              <w:t>12</w:t>
            </w:r>
            <w:r>
              <w:rPr>
                <w:rFonts w:ascii="仿宋_GB2312" w:eastAsia="仿宋_GB2312" w:hAnsi="仿宋_GB2312" w:cs="仿宋_GB2312" w:hint="eastAsia"/>
                <w:sz w:val="24"/>
                <w:szCs w:val="24"/>
              </w:rPr>
              <w:t>日</w:t>
            </w:r>
          </w:p>
        </w:tc>
      </w:tr>
    </w:tbl>
    <w:p w:rsidR="00530589" w:rsidRDefault="00530589"/>
    <w:sectPr w:rsidR="00530589" w:rsidSect="0053058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336" w:rsidRDefault="00CF0336" w:rsidP="00C00B98">
      <w:r>
        <w:separator/>
      </w:r>
    </w:p>
  </w:endnote>
  <w:endnote w:type="continuationSeparator" w:id="0">
    <w:p w:rsidR="00CF0336" w:rsidRDefault="00CF0336" w:rsidP="00C00B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336" w:rsidRDefault="00CF0336" w:rsidP="00C00B98">
      <w:r>
        <w:separator/>
      </w:r>
    </w:p>
  </w:footnote>
  <w:footnote w:type="continuationSeparator" w:id="0">
    <w:p w:rsidR="00CF0336" w:rsidRDefault="00CF0336" w:rsidP="00C00B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RmZWE3OTVjMzE4ZGM1YzZjNmVkNjA3OGUxMDkzYjcifQ=="/>
  </w:docVars>
  <w:rsids>
    <w:rsidRoot w:val="00530589"/>
    <w:rsid w:val="000B7E87"/>
    <w:rsid w:val="00126A0B"/>
    <w:rsid w:val="001A5F90"/>
    <w:rsid w:val="002002F9"/>
    <w:rsid w:val="002F583E"/>
    <w:rsid w:val="00301FB6"/>
    <w:rsid w:val="00327A69"/>
    <w:rsid w:val="00341229"/>
    <w:rsid w:val="003532FE"/>
    <w:rsid w:val="00383527"/>
    <w:rsid w:val="004415DD"/>
    <w:rsid w:val="004B2C49"/>
    <w:rsid w:val="00530589"/>
    <w:rsid w:val="005515D1"/>
    <w:rsid w:val="005E220D"/>
    <w:rsid w:val="006E2B92"/>
    <w:rsid w:val="00812165"/>
    <w:rsid w:val="008178C2"/>
    <w:rsid w:val="008A0464"/>
    <w:rsid w:val="00932571"/>
    <w:rsid w:val="00943885"/>
    <w:rsid w:val="00945C19"/>
    <w:rsid w:val="009B00D6"/>
    <w:rsid w:val="00A0340A"/>
    <w:rsid w:val="00B16EB9"/>
    <w:rsid w:val="00BE0CFF"/>
    <w:rsid w:val="00C00B98"/>
    <w:rsid w:val="00CB3328"/>
    <w:rsid w:val="00CF0336"/>
    <w:rsid w:val="00DB4E89"/>
    <w:rsid w:val="00E43078"/>
    <w:rsid w:val="00EC1742"/>
    <w:rsid w:val="08C65096"/>
    <w:rsid w:val="0D904732"/>
    <w:rsid w:val="0DED62DF"/>
    <w:rsid w:val="28770B09"/>
    <w:rsid w:val="35583148"/>
    <w:rsid w:val="487877F8"/>
    <w:rsid w:val="4BFE3061"/>
    <w:rsid w:val="51067963"/>
    <w:rsid w:val="5A80010A"/>
    <w:rsid w:val="5B24313F"/>
    <w:rsid w:val="5FDA624B"/>
    <w:rsid w:val="62C612C9"/>
    <w:rsid w:val="62E735F2"/>
    <w:rsid w:val="64EF4547"/>
    <w:rsid w:val="713772AD"/>
    <w:rsid w:val="73245C89"/>
    <w:rsid w:val="759E7895"/>
    <w:rsid w:val="7A7B6154"/>
    <w:rsid w:val="7CBD1A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1,2"/>
      <o:rules v:ext="edit">
        <o:r id="V:Rule3"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0589"/>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00B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00B98"/>
    <w:rPr>
      <w:rFonts w:ascii="Times New Roman" w:eastAsia="方正仿宋简体" w:hAnsi="Times New Roman" w:cs="Times New Roman"/>
      <w:kern w:val="2"/>
      <w:sz w:val="18"/>
      <w:szCs w:val="18"/>
    </w:rPr>
  </w:style>
  <w:style w:type="paragraph" w:styleId="a4">
    <w:name w:val="footer"/>
    <w:basedOn w:val="a"/>
    <w:link w:val="Char0"/>
    <w:rsid w:val="00C00B98"/>
    <w:pPr>
      <w:tabs>
        <w:tab w:val="center" w:pos="4153"/>
        <w:tab w:val="right" w:pos="8306"/>
      </w:tabs>
      <w:snapToGrid w:val="0"/>
      <w:jc w:val="left"/>
    </w:pPr>
    <w:rPr>
      <w:sz w:val="18"/>
      <w:szCs w:val="18"/>
    </w:rPr>
  </w:style>
  <w:style w:type="character" w:customStyle="1" w:styleId="Char0">
    <w:name w:val="页脚 Char"/>
    <w:basedOn w:val="a0"/>
    <w:link w:val="a4"/>
    <w:rsid w:val="00C00B98"/>
    <w:rPr>
      <w:rFonts w:ascii="Times New Roman" w:eastAsia="方正仿宋简体" w:hAnsi="Times New Roman" w:cs="Times New Roman"/>
      <w:kern w:val="2"/>
      <w:sz w:val="18"/>
      <w:szCs w:val="18"/>
    </w:rPr>
  </w:style>
  <w:style w:type="paragraph" w:styleId="a5">
    <w:name w:val="Normal (Web)"/>
    <w:basedOn w:val="a"/>
    <w:uiPriority w:val="99"/>
    <w:unhideWhenUsed/>
    <w:rsid w:val="00B16EB9"/>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rsid w:val="00327A69"/>
    <w:rPr>
      <w:sz w:val="18"/>
      <w:szCs w:val="18"/>
    </w:rPr>
  </w:style>
  <w:style w:type="character" w:customStyle="1" w:styleId="Char1">
    <w:name w:val="批注框文本 Char"/>
    <w:basedOn w:val="a0"/>
    <w:link w:val="a6"/>
    <w:rsid w:val="00327A69"/>
    <w:rPr>
      <w:rFonts w:ascii="Times New Roman" w:eastAsia="方正仿宋简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143</Words>
  <Characters>818</Characters>
  <Application>Microsoft Office Word</Application>
  <DocSecurity>0</DocSecurity>
  <Lines>6</Lines>
  <Paragraphs>1</Paragraphs>
  <ScaleCrop>false</ScaleCrop>
  <Company>Lenovo</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2022-03-08T06:27:00Z</cp:lastPrinted>
  <dcterms:created xsi:type="dcterms:W3CDTF">2022-09-29T07:35:00Z</dcterms:created>
  <dcterms:modified xsi:type="dcterms:W3CDTF">2023-05-16T01:20:00Z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E6526559F1594C3C8F685040B668820D</vt:lpwstr>
  </property>
</Properties>
</file>