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73" w:rsidRPr="001F781E" w:rsidRDefault="00D63373" w:rsidP="00D63373">
      <w:pPr>
        <w:jc w:val="center"/>
        <w:rPr>
          <w:rFonts w:ascii="方正小标宋简体" w:eastAsia="方正小标宋简体"/>
          <w:sz w:val="36"/>
        </w:rPr>
      </w:pPr>
      <w:r>
        <w:rPr>
          <w:rFonts w:ascii="方正小标宋简体" w:eastAsia="方正小标宋简体"/>
          <w:sz w:val="36"/>
        </w:rPr>
        <w:t>20</w:t>
      </w:r>
      <w:r>
        <w:rPr>
          <w:rFonts w:ascii="方正小标宋简体" w:eastAsia="方正小标宋简体" w:hint="eastAsia"/>
          <w:sz w:val="36"/>
        </w:rPr>
        <w:t>23年行</w:t>
      </w:r>
      <w:r w:rsidRPr="001F781E">
        <w:rPr>
          <w:rFonts w:ascii="方正小标宋简体" w:eastAsia="方正小标宋简体" w:hint="eastAsia"/>
          <w:sz w:val="36"/>
        </w:rPr>
        <w:t>政处罚案件信息公开表</w:t>
      </w:r>
    </w:p>
    <w:p w:rsidR="00D63373" w:rsidRDefault="00D63373" w:rsidP="00D63373">
      <w:pPr>
        <w:rPr>
          <w:sz w:val="24"/>
        </w:rPr>
      </w:pPr>
    </w:p>
    <w:p w:rsidR="00D63373" w:rsidRPr="00564E79" w:rsidRDefault="00D63373" w:rsidP="00D63373">
      <w:pPr>
        <w:rPr>
          <w:b/>
        </w:rPr>
      </w:pPr>
      <w:r w:rsidRPr="00564E79">
        <w:rPr>
          <w:rFonts w:hint="eastAsia"/>
          <w:b/>
          <w:sz w:val="24"/>
        </w:rPr>
        <w:t>作出处罚的机关名称：西安市市场监督管理局</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701"/>
        <w:gridCol w:w="1275"/>
        <w:gridCol w:w="1560"/>
        <w:gridCol w:w="992"/>
        <w:gridCol w:w="1701"/>
        <w:gridCol w:w="3969"/>
        <w:gridCol w:w="1417"/>
        <w:gridCol w:w="851"/>
      </w:tblGrid>
      <w:tr w:rsidR="00D63373" w:rsidRPr="00654582" w:rsidTr="00E5349A">
        <w:trPr>
          <w:trHeight w:val="1018"/>
        </w:trPr>
        <w:tc>
          <w:tcPr>
            <w:tcW w:w="392" w:type="dxa"/>
            <w:vAlign w:val="center"/>
          </w:tcPr>
          <w:p w:rsidR="00D63373" w:rsidRPr="00564E79" w:rsidRDefault="00D63373" w:rsidP="00E5349A">
            <w:pPr>
              <w:jc w:val="center"/>
              <w:rPr>
                <w:b/>
                <w:sz w:val="24"/>
              </w:rPr>
            </w:pPr>
            <w:r w:rsidRPr="00564E79">
              <w:rPr>
                <w:rFonts w:hint="eastAsia"/>
                <w:b/>
                <w:sz w:val="24"/>
              </w:rPr>
              <w:t>序号</w:t>
            </w:r>
          </w:p>
        </w:tc>
        <w:tc>
          <w:tcPr>
            <w:tcW w:w="1276" w:type="dxa"/>
            <w:vAlign w:val="center"/>
          </w:tcPr>
          <w:p w:rsidR="00D63373" w:rsidRPr="00564E79" w:rsidRDefault="00D63373" w:rsidP="00E5349A">
            <w:pPr>
              <w:jc w:val="center"/>
              <w:rPr>
                <w:b/>
                <w:sz w:val="24"/>
              </w:rPr>
            </w:pPr>
            <w:r w:rsidRPr="00564E79">
              <w:rPr>
                <w:rFonts w:hint="eastAsia"/>
                <w:b/>
                <w:sz w:val="24"/>
              </w:rPr>
              <w:t>行政处罚决定书文号</w:t>
            </w:r>
          </w:p>
        </w:tc>
        <w:tc>
          <w:tcPr>
            <w:tcW w:w="1701" w:type="dxa"/>
            <w:vAlign w:val="center"/>
          </w:tcPr>
          <w:p w:rsidR="00D63373" w:rsidRPr="00564E79" w:rsidRDefault="00D63373" w:rsidP="00E5349A">
            <w:pPr>
              <w:jc w:val="center"/>
              <w:rPr>
                <w:b/>
                <w:sz w:val="24"/>
              </w:rPr>
            </w:pPr>
            <w:r w:rsidRPr="00564E79">
              <w:rPr>
                <w:rFonts w:hint="eastAsia"/>
                <w:b/>
                <w:sz w:val="24"/>
              </w:rPr>
              <w:t>案件名称</w:t>
            </w:r>
          </w:p>
        </w:tc>
        <w:tc>
          <w:tcPr>
            <w:tcW w:w="1275" w:type="dxa"/>
            <w:vAlign w:val="center"/>
          </w:tcPr>
          <w:p w:rsidR="00D63373" w:rsidRPr="00564E79" w:rsidRDefault="00D63373" w:rsidP="00E5349A">
            <w:pPr>
              <w:jc w:val="center"/>
              <w:rPr>
                <w:b/>
                <w:sz w:val="24"/>
              </w:rPr>
            </w:pPr>
            <w:r w:rsidRPr="00564E79">
              <w:rPr>
                <w:rFonts w:hint="eastAsia"/>
                <w:b/>
                <w:sz w:val="24"/>
              </w:rPr>
              <w:t>违法企业名称或违法自然人姓名</w:t>
            </w:r>
          </w:p>
        </w:tc>
        <w:tc>
          <w:tcPr>
            <w:tcW w:w="1560" w:type="dxa"/>
            <w:vAlign w:val="center"/>
          </w:tcPr>
          <w:p w:rsidR="00D63373" w:rsidRPr="00564E79" w:rsidRDefault="00D63373" w:rsidP="00E5349A">
            <w:pPr>
              <w:jc w:val="center"/>
              <w:rPr>
                <w:b/>
                <w:sz w:val="24"/>
              </w:rPr>
            </w:pPr>
            <w:r w:rsidRPr="00564E79">
              <w:rPr>
                <w:rFonts w:hint="eastAsia"/>
                <w:b/>
                <w:sz w:val="24"/>
              </w:rPr>
              <w:t>统一社会信用代码</w:t>
            </w:r>
          </w:p>
        </w:tc>
        <w:tc>
          <w:tcPr>
            <w:tcW w:w="992" w:type="dxa"/>
            <w:vAlign w:val="center"/>
          </w:tcPr>
          <w:p w:rsidR="00D63373" w:rsidRPr="00564E79" w:rsidRDefault="00D63373" w:rsidP="00E5349A">
            <w:pPr>
              <w:jc w:val="center"/>
              <w:rPr>
                <w:b/>
                <w:sz w:val="24"/>
              </w:rPr>
            </w:pPr>
            <w:r w:rsidRPr="00564E79">
              <w:rPr>
                <w:rFonts w:hint="eastAsia"/>
                <w:b/>
                <w:sz w:val="24"/>
              </w:rPr>
              <w:t>负责人</w:t>
            </w:r>
          </w:p>
        </w:tc>
        <w:tc>
          <w:tcPr>
            <w:tcW w:w="1701" w:type="dxa"/>
            <w:tcBorders>
              <w:right w:val="single" w:sz="4" w:space="0" w:color="auto"/>
            </w:tcBorders>
            <w:vAlign w:val="center"/>
          </w:tcPr>
          <w:p w:rsidR="00D63373" w:rsidRDefault="00D63373" w:rsidP="00E5349A">
            <w:pPr>
              <w:jc w:val="center"/>
              <w:rPr>
                <w:b/>
                <w:sz w:val="24"/>
              </w:rPr>
            </w:pPr>
            <w:r w:rsidRPr="00564E79">
              <w:rPr>
                <w:rFonts w:hint="eastAsia"/>
                <w:b/>
                <w:sz w:val="24"/>
              </w:rPr>
              <w:t>主要违法</w:t>
            </w:r>
          </w:p>
          <w:p w:rsidR="00D63373" w:rsidRPr="00564E79" w:rsidRDefault="00D63373" w:rsidP="00E5349A">
            <w:pPr>
              <w:jc w:val="center"/>
              <w:rPr>
                <w:b/>
                <w:sz w:val="24"/>
              </w:rPr>
            </w:pPr>
            <w:r w:rsidRPr="00564E79">
              <w:rPr>
                <w:rFonts w:hint="eastAsia"/>
                <w:b/>
                <w:sz w:val="24"/>
              </w:rPr>
              <w:t>事实</w:t>
            </w:r>
          </w:p>
        </w:tc>
        <w:tc>
          <w:tcPr>
            <w:tcW w:w="3969" w:type="dxa"/>
            <w:tcBorders>
              <w:left w:val="single" w:sz="4" w:space="0" w:color="auto"/>
            </w:tcBorders>
            <w:vAlign w:val="center"/>
          </w:tcPr>
          <w:p w:rsidR="00D63373" w:rsidRPr="00564E79" w:rsidRDefault="00D63373" w:rsidP="00E5349A">
            <w:pPr>
              <w:jc w:val="center"/>
              <w:rPr>
                <w:b/>
                <w:sz w:val="24"/>
              </w:rPr>
            </w:pPr>
            <w:r w:rsidRPr="00564E79">
              <w:rPr>
                <w:rFonts w:hint="eastAsia"/>
                <w:b/>
                <w:sz w:val="24"/>
              </w:rPr>
              <w:t>行政处罚的种类和依据</w:t>
            </w:r>
          </w:p>
        </w:tc>
        <w:tc>
          <w:tcPr>
            <w:tcW w:w="1417" w:type="dxa"/>
            <w:vAlign w:val="center"/>
          </w:tcPr>
          <w:p w:rsidR="00D63373" w:rsidRPr="00564E79" w:rsidRDefault="00D63373" w:rsidP="00E5349A">
            <w:pPr>
              <w:jc w:val="center"/>
              <w:rPr>
                <w:b/>
                <w:sz w:val="24"/>
              </w:rPr>
            </w:pPr>
            <w:r w:rsidRPr="00564E79">
              <w:rPr>
                <w:rFonts w:hint="eastAsia"/>
                <w:b/>
                <w:sz w:val="24"/>
              </w:rPr>
              <w:t>行政处罚的履行方式和期限</w:t>
            </w:r>
          </w:p>
        </w:tc>
        <w:tc>
          <w:tcPr>
            <w:tcW w:w="851" w:type="dxa"/>
            <w:vAlign w:val="center"/>
          </w:tcPr>
          <w:p w:rsidR="00D63373" w:rsidRPr="00564E79" w:rsidRDefault="00D63373" w:rsidP="00E5349A">
            <w:pPr>
              <w:jc w:val="center"/>
              <w:rPr>
                <w:b/>
                <w:sz w:val="24"/>
              </w:rPr>
            </w:pPr>
            <w:r w:rsidRPr="00564E79">
              <w:rPr>
                <w:rFonts w:hint="eastAsia"/>
                <w:b/>
                <w:sz w:val="24"/>
              </w:rPr>
              <w:t>作出处罚的日期</w:t>
            </w:r>
          </w:p>
        </w:tc>
      </w:tr>
      <w:tr w:rsidR="00D63373" w:rsidRPr="004D56B0" w:rsidTr="00E5349A">
        <w:trPr>
          <w:trHeight w:val="1018"/>
        </w:trPr>
        <w:tc>
          <w:tcPr>
            <w:tcW w:w="392" w:type="dxa"/>
            <w:vAlign w:val="center"/>
          </w:tcPr>
          <w:p w:rsidR="00D63373" w:rsidRPr="00654582" w:rsidRDefault="00D63373" w:rsidP="00E5349A">
            <w:pPr>
              <w:jc w:val="center"/>
              <w:rPr>
                <w:sz w:val="24"/>
              </w:rPr>
            </w:pPr>
            <w:r>
              <w:rPr>
                <w:rFonts w:hint="eastAsia"/>
                <w:sz w:val="24"/>
              </w:rPr>
              <w:t>1</w:t>
            </w:r>
          </w:p>
        </w:tc>
        <w:tc>
          <w:tcPr>
            <w:tcW w:w="1276" w:type="dxa"/>
            <w:vAlign w:val="center"/>
          </w:tcPr>
          <w:p w:rsidR="00D63373" w:rsidRPr="00101E92" w:rsidRDefault="00D63373" w:rsidP="000406A4">
            <w:pPr>
              <w:spacing w:line="400" w:lineRule="exact"/>
              <w:jc w:val="center"/>
              <w:rPr>
                <w:rFonts w:ascii="仿宋" w:eastAsia="仿宋" w:hAnsi="仿宋"/>
                <w:sz w:val="24"/>
              </w:rPr>
            </w:pPr>
            <w:r w:rsidRPr="00101E92">
              <w:rPr>
                <w:rFonts w:ascii="仿宋" w:eastAsia="仿宋" w:hAnsi="仿宋" w:hint="eastAsia"/>
                <w:sz w:val="24"/>
              </w:rPr>
              <w:t>西市监处罚〔202</w:t>
            </w:r>
            <w:r>
              <w:rPr>
                <w:rFonts w:ascii="仿宋" w:eastAsia="仿宋" w:hAnsi="仿宋" w:hint="eastAsia"/>
                <w:sz w:val="24"/>
              </w:rPr>
              <w:t>3</w:t>
            </w:r>
            <w:r w:rsidRPr="00101E92">
              <w:rPr>
                <w:rFonts w:ascii="仿宋" w:eastAsia="仿宋" w:hAnsi="仿宋" w:hint="eastAsia"/>
                <w:sz w:val="24"/>
              </w:rPr>
              <w:t xml:space="preserve">〕     </w:t>
            </w:r>
            <w:r>
              <w:rPr>
                <w:rFonts w:ascii="仿宋" w:eastAsia="仿宋" w:hAnsi="仿宋" w:hint="eastAsia"/>
                <w:color w:val="FF0000"/>
                <w:sz w:val="24"/>
              </w:rPr>
              <w:t xml:space="preserve">  </w:t>
            </w:r>
            <w:r w:rsidRPr="00034D34">
              <w:rPr>
                <w:rFonts w:ascii="仿宋" w:eastAsia="仿宋" w:hAnsi="仿宋" w:hint="eastAsia"/>
                <w:sz w:val="24"/>
              </w:rPr>
              <w:t>01</w:t>
            </w:r>
            <w:r w:rsidR="000406A4" w:rsidRPr="00034D34">
              <w:rPr>
                <w:rFonts w:ascii="仿宋" w:eastAsia="仿宋" w:hAnsi="仿宋" w:hint="eastAsia"/>
                <w:sz w:val="24"/>
              </w:rPr>
              <w:t>60</w:t>
            </w:r>
            <w:r w:rsidRPr="00101E92">
              <w:rPr>
                <w:rFonts w:ascii="仿宋" w:eastAsia="仿宋" w:hAnsi="仿宋" w:hint="eastAsia"/>
                <w:sz w:val="24"/>
              </w:rPr>
              <w:t>号</w:t>
            </w:r>
          </w:p>
        </w:tc>
        <w:tc>
          <w:tcPr>
            <w:tcW w:w="1701" w:type="dxa"/>
            <w:vAlign w:val="center"/>
          </w:tcPr>
          <w:p w:rsidR="00D63373" w:rsidRPr="00B00E22" w:rsidRDefault="00D63373" w:rsidP="00E5349A">
            <w:pPr>
              <w:spacing w:line="400" w:lineRule="exact"/>
              <w:jc w:val="left"/>
              <w:rPr>
                <w:rFonts w:ascii="仿宋" w:eastAsia="仿宋" w:hAnsi="仿宋"/>
                <w:sz w:val="24"/>
              </w:rPr>
            </w:pPr>
            <w:r w:rsidRPr="0040466E">
              <w:rPr>
                <w:rFonts w:ascii="仿宋" w:eastAsia="仿宋" w:hAnsi="仿宋" w:cs="宋体" w:hint="eastAsia"/>
                <w:szCs w:val="21"/>
              </w:rPr>
              <w:t>致诚（西安）网络科技有限公司利用网络平台对其销售的商品涉嫌虚假宣传误导消费者案</w:t>
            </w:r>
          </w:p>
        </w:tc>
        <w:tc>
          <w:tcPr>
            <w:tcW w:w="1275" w:type="dxa"/>
            <w:vAlign w:val="center"/>
          </w:tcPr>
          <w:p w:rsidR="00D63373" w:rsidRPr="00D63373" w:rsidRDefault="00D63373" w:rsidP="00E5349A">
            <w:pPr>
              <w:spacing w:line="400" w:lineRule="exact"/>
              <w:jc w:val="center"/>
              <w:rPr>
                <w:rFonts w:ascii="仿宋" w:eastAsia="仿宋" w:hAnsi="仿宋" w:cs="宋体"/>
                <w:szCs w:val="21"/>
              </w:rPr>
            </w:pPr>
            <w:r w:rsidRPr="0040466E">
              <w:rPr>
                <w:rFonts w:ascii="仿宋" w:eastAsia="仿宋" w:hAnsi="仿宋" w:cs="宋体" w:hint="eastAsia"/>
                <w:szCs w:val="21"/>
              </w:rPr>
              <w:t>致诚（西安）网络科技有限公司</w:t>
            </w:r>
          </w:p>
        </w:tc>
        <w:tc>
          <w:tcPr>
            <w:tcW w:w="1560" w:type="dxa"/>
            <w:vAlign w:val="center"/>
          </w:tcPr>
          <w:p w:rsidR="00D63373" w:rsidRPr="00D63373" w:rsidRDefault="00D63373" w:rsidP="00E5349A">
            <w:pPr>
              <w:spacing w:line="400" w:lineRule="exact"/>
              <w:jc w:val="center"/>
              <w:rPr>
                <w:rFonts w:ascii="仿宋" w:eastAsia="仿宋" w:hAnsi="仿宋" w:cs="宋体"/>
                <w:szCs w:val="21"/>
              </w:rPr>
            </w:pPr>
            <w:r w:rsidRPr="00D63373">
              <w:rPr>
                <w:rFonts w:ascii="仿宋" w:eastAsia="仿宋" w:hAnsi="仿宋" w:cs="宋体" w:hint="eastAsia"/>
                <w:szCs w:val="21"/>
              </w:rPr>
              <w:t>91610131MA7BY4K705</w:t>
            </w:r>
          </w:p>
        </w:tc>
        <w:tc>
          <w:tcPr>
            <w:tcW w:w="992" w:type="dxa"/>
            <w:vAlign w:val="center"/>
          </w:tcPr>
          <w:p w:rsidR="00D63373" w:rsidRPr="00D63373" w:rsidRDefault="00D63373" w:rsidP="00E5349A">
            <w:pPr>
              <w:snapToGrid w:val="0"/>
              <w:spacing w:line="480" w:lineRule="exact"/>
              <w:jc w:val="left"/>
              <w:rPr>
                <w:rFonts w:ascii="仿宋" w:eastAsia="仿宋" w:hAnsi="仿宋" w:cs="宋体"/>
                <w:szCs w:val="21"/>
              </w:rPr>
            </w:pPr>
            <w:r w:rsidRPr="00D63373">
              <w:rPr>
                <w:rFonts w:ascii="仿宋" w:eastAsia="仿宋" w:hAnsi="仿宋" w:cs="宋体" w:hint="eastAsia"/>
                <w:szCs w:val="21"/>
              </w:rPr>
              <w:t>胡艳</w:t>
            </w:r>
          </w:p>
        </w:tc>
        <w:tc>
          <w:tcPr>
            <w:tcW w:w="1701" w:type="dxa"/>
            <w:tcBorders>
              <w:right w:val="single" w:sz="4" w:space="0" w:color="auto"/>
            </w:tcBorders>
            <w:vAlign w:val="center"/>
          </w:tcPr>
          <w:p w:rsidR="00D63373" w:rsidRPr="00D63373" w:rsidRDefault="00D63373" w:rsidP="00E5349A">
            <w:pPr>
              <w:spacing w:line="400" w:lineRule="exact"/>
              <w:jc w:val="left"/>
              <w:rPr>
                <w:rFonts w:ascii="仿宋" w:eastAsia="仿宋" w:hAnsi="仿宋" w:cs="宋体"/>
                <w:szCs w:val="21"/>
              </w:rPr>
            </w:pPr>
            <w:r w:rsidRPr="0040466E">
              <w:rPr>
                <w:rFonts w:ascii="仿宋" w:eastAsia="仿宋" w:hAnsi="仿宋" w:cs="宋体" w:hint="eastAsia"/>
                <w:szCs w:val="21"/>
              </w:rPr>
              <w:t>虚假宣传误导消费者</w:t>
            </w:r>
          </w:p>
        </w:tc>
        <w:tc>
          <w:tcPr>
            <w:tcW w:w="3969" w:type="dxa"/>
            <w:tcBorders>
              <w:left w:val="single" w:sz="4" w:space="0" w:color="auto"/>
            </w:tcBorders>
            <w:vAlign w:val="center"/>
          </w:tcPr>
          <w:p w:rsidR="00D63373" w:rsidRPr="00D63373" w:rsidRDefault="00D63373" w:rsidP="00D63373">
            <w:pPr>
              <w:pStyle w:val="a4"/>
              <w:shd w:val="clear" w:color="auto" w:fill="FFFFFF"/>
              <w:spacing w:before="0" w:beforeAutospacing="0" w:after="0" w:afterAutospacing="0" w:line="280" w:lineRule="exact"/>
              <w:ind w:firstLineChars="200" w:firstLine="420"/>
              <w:rPr>
                <w:rFonts w:ascii="仿宋" w:eastAsia="仿宋" w:hAnsi="仿宋"/>
                <w:kern w:val="2"/>
                <w:sz w:val="21"/>
                <w:szCs w:val="21"/>
              </w:rPr>
            </w:pPr>
            <w:r w:rsidRPr="00D63373">
              <w:rPr>
                <w:rFonts w:ascii="仿宋" w:eastAsia="仿宋" w:hAnsi="仿宋" w:hint="eastAsia"/>
                <w:kern w:val="2"/>
                <w:sz w:val="21"/>
                <w:szCs w:val="21"/>
              </w:rPr>
              <w:t>当事人</w:t>
            </w:r>
            <w:r w:rsidRPr="00D63373">
              <w:rPr>
                <w:rFonts w:ascii="仿宋" w:eastAsia="仿宋" w:hAnsi="仿宋"/>
                <w:kern w:val="2"/>
                <w:sz w:val="21"/>
                <w:szCs w:val="21"/>
              </w:rPr>
              <w:t>的</w:t>
            </w:r>
            <w:r w:rsidRPr="00D63373">
              <w:rPr>
                <w:rFonts w:ascii="仿宋" w:eastAsia="仿宋" w:hAnsi="仿宋" w:hint="eastAsia"/>
                <w:kern w:val="2"/>
                <w:sz w:val="21"/>
                <w:szCs w:val="21"/>
              </w:rPr>
              <w:t>这种虚假宣传</w:t>
            </w:r>
            <w:r w:rsidRPr="00D63373">
              <w:rPr>
                <w:rFonts w:ascii="仿宋" w:eastAsia="仿宋" w:hAnsi="仿宋"/>
                <w:kern w:val="2"/>
                <w:sz w:val="21"/>
                <w:szCs w:val="21"/>
              </w:rPr>
              <w:t>误导消费者的</w:t>
            </w:r>
            <w:r w:rsidRPr="00D63373">
              <w:rPr>
                <w:rFonts w:ascii="仿宋" w:eastAsia="仿宋" w:hAnsi="仿宋" w:hint="eastAsia"/>
                <w:kern w:val="2"/>
                <w:sz w:val="21"/>
                <w:szCs w:val="21"/>
              </w:rPr>
              <w:t>行为涉嫌违反了《中华人民共和国反不正当竞争法》</w:t>
            </w:r>
            <w:r w:rsidRPr="00D63373">
              <w:rPr>
                <w:rFonts w:ascii="仿宋" w:eastAsia="仿宋" w:hAnsi="仿宋"/>
                <w:kern w:val="2"/>
                <w:sz w:val="21"/>
                <w:szCs w:val="21"/>
              </w:rPr>
              <w:t>第八条第一款</w:t>
            </w:r>
            <w:r w:rsidRPr="00D63373">
              <w:rPr>
                <w:rFonts w:ascii="仿宋" w:eastAsia="仿宋" w:hAnsi="仿宋" w:hint="eastAsia"/>
                <w:kern w:val="2"/>
                <w:sz w:val="21"/>
                <w:szCs w:val="21"/>
              </w:rPr>
              <w:t>的有关规定，《中华人民共和国反不正当竞争法》第二十条有关条款，</w:t>
            </w:r>
            <w:r w:rsidRPr="00D63373">
              <w:rPr>
                <w:rFonts w:ascii="仿宋" w:eastAsia="仿宋" w:hAnsi="仿宋"/>
                <w:kern w:val="2"/>
                <w:sz w:val="21"/>
                <w:szCs w:val="21"/>
              </w:rPr>
              <w:t>责令当事人立即停止通过网络平台</w:t>
            </w:r>
            <w:r w:rsidRPr="00D63373">
              <w:rPr>
                <w:rFonts w:ascii="仿宋" w:eastAsia="仿宋" w:hAnsi="仿宋" w:hint="eastAsia"/>
                <w:kern w:val="2"/>
                <w:sz w:val="21"/>
                <w:szCs w:val="21"/>
              </w:rPr>
              <w:t>发布</w:t>
            </w:r>
            <w:r w:rsidRPr="00D63373">
              <w:rPr>
                <w:rFonts w:ascii="仿宋" w:eastAsia="仿宋" w:hAnsi="仿宋"/>
                <w:kern w:val="2"/>
                <w:sz w:val="21"/>
                <w:szCs w:val="21"/>
              </w:rPr>
              <w:t>虚假误导消费者的行为</w:t>
            </w:r>
            <w:r w:rsidRPr="00D63373">
              <w:rPr>
                <w:rFonts w:ascii="仿宋" w:eastAsia="仿宋" w:hAnsi="仿宋" w:hint="eastAsia"/>
                <w:kern w:val="2"/>
                <w:sz w:val="21"/>
                <w:szCs w:val="21"/>
              </w:rPr>
              <w:t>，并决定对当事人做出罚款5000元的行政处罚。</w:t>
            </w:r>
          </w:p>
          <w:p w:rsidR="00D63373" w:rsidRPr="00D63373" w:rsidRDefault="00D63373" w:rsidP="00D63373">
            <w:pPr>
              <w:spacing w:line="420" w:lineRule="exact"/>
              <w:ind w:firstLineChars="200" w:firstLine="420"/>
              <w:rPr>
                <w:rFonts w:ascii="仿宋" w:eastAsia="仿宋" w:hAnsi="仿宋" w:cs="宋体"/>
                <w:szCs w:val="21"/>
              </w:rPr>
            </w:pPr>
          </w:p>
        </w:tc>
        <w:tc>
          <w:tcPr>
            <w:tcW w:w="1417" w:type="dxa"/>
            <w:vAlign w:val="center"/>
          </w:tcPr>
          <w:p w:rsidR="00D63373" w:rsidRPr="00D63373" w:rsidRDefault="00D63373" w:rsidP="00D63373">
            <w:pPr>
              <w:spacing w:line="400" w:lineRule="exact"/>
              <w:ind w:firstLineChars="100" w:firstLine="210"/>
              <w:jc w:val="left"/>
              <w:rPr>
                <w:rFonts w:ascii="仿宋" w:eastAsia="仿宋" w:hAnsi="仿宋" w:cs="宋体"/>
                <w:szCs w:val="21"/>
              </w:rPr>
            </w:pPr>
            <w:r w:rsidRPr="00D63373">
              <w:rPr>
                <w:rFonts w:ascii="仿宋" w:eastAsia="仿宋" w:hAnsi="仿宋" w:cs="宋体"/>
                <w:szCs w:val="21"/>
              </w:rPr>
              <w:t>主动履行</w:t>
            </w:r>
          </w:p>
        </w:tc>
        <w:tc>
          <w:tcPr>
            <w:tcW w:w="851" w:type="dxa"/>
            <w:vAlign w:val="center"/>
          </w:tcPr>
          <w:p w:rsidR="00D63373" w:rsidRPr="00034D34" w:rsidRDefault="00D63373" w:rsidP="000406A4">
            <w:pPr>
              <w:spacing w:line="400" w:lineRule="exact"/>
              <w:jc w:val="left"/>
              <w:rPr>
                <w:rFonts w:ascii="仿宋" w:eastAsia="仿宋" w:hAnsi="仿宋"/>
                <w:sz w:val="24"/>
              </w:rPr>
            </w:pPr>
            <w:r w:rsidRPr="00034D34">
              <w:rPr>
                <w:rFonts w:ascii="仿宋" w:eastAsia="仿宋" w:hAnsi="仿宋" w:hint="eastAsia"/>
                <w:sz w:val="24"/>
              </w:rPr>
              <w:t>2023.</w:t>
            </w:r>
            <w:r w:rsidR="000406A4" w:rsidRPr="00034D34">
              <w:rPr>
                <w:rFonts w:ascii="仿宋" w:eastAsia="仿宋" w:hAnsi="仿宋" w:hint="eastAsia"/>
                <w:sz w:val="24"/>
              </w:rPr>
              <w:t>5</w:t>
            </w:r>
            <w:r w:rsidRPr="00034D34">
              <w:rPr>
                <w:rFonts w:ascii="仿宋" w:eastAsia="仿宋" w:hAnsi="仿宋" w:hint="eastAsia"/>
                <w:sz w:val="24"/>
              </w:rPr>
              <w:t>.</w:t>
            </w:r>
            <w:r w:rsidR="000406A4" w:rsidRPr="00034D34">
              <w:rPr>
                <w:rFonts w:ascii="仿宋" w:eastAsia="仿宋" w:hAnsi="仿宋" w:hint="eastAsia"/>
                <w:sz w:val="24"/>
              </w:rPr>
              <w:t>12</w:t>
            </w:r>
          </w:p>
        </w:tc>
      </w:tr>
    </w:tbl>
    <w:p w:rsidR="00D63373" w:rsidRDefault="00D63373" w:rsidP="00D63373"/>
    <w:p w:rsidR="00D63373" w:rsidRDefault="00D63373" w:rsidP="00D63373"/>
    <w:p w:rsidR="00D63373" w:rsidRDefault="00D63373" w:rsidP="00D63373"/>
    <w:p w:rsidR="00CD2712" w:rsidRDefault="00CD2712"/>
    <w:sectPr w:rsidR="00CD2712" w:rsidSect="007F472B">
      <w:headerReference w:type="default" r:id="rId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57C" w:rsidRDefault="00C1557C" w:rsidP="00A40A00">
      <w:r>
        <w:separator/>
      </w:r>
    </w:p>
  </w:endnote>
  <w:endnote w:type="continuationSeparator" w:id="1">
    <w:p w:rsidR="00C1557C" w:rsidRDefault="00C1557C" w:rsidP="00A40A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57C" w:rsidRDefault="00C1557C" w:rsidP="00A40A00">
      <w:r>
        <w:separator/>
      </w:r>
    </w:p>
  </w:footnote>
  <w:footnote w:type="continuationSeparator" w:id="1">
    <w:p w:rsidR="00C1557C" w:rsidRDefault="00C1557C" w:rsidP="00A40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C1557C" w:rsidP="002E6CD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373"/>
    <w:rsid w:val="00034D34"/>
    <w:rsid w:val="0003663F"/>
    <w:rsid w:val="000406A4"/>
    <w:rsid w:val="000774AA"/>
    <w:rsid w:val="00126621"/>
    <w:rsid w:val="00127B5A"/>
    <w:rsid w:val="002758BD"/>
    <w:rsid w:val="00293784"/>
    <w:rsid w:val="002B26A5"/>
    <w:rsid w:val="002F5C04"/>
    <w:rsid w:val="0031124F"/>
    <w:rsid w:val="00314806"/>
    <w:rsid w:val="004F34C8"/>
    <w:rsid w:val="00577BCF"/>
    <w:rsid w:val="005921CD"/>
    <w:rsid w:val="00647B94"/>
    <w:rsid w:val="0066112D"/>
    <w:rsid w:val="007A3A8B"/>
    <w:rsid w:val="0085273E"/>
    <w:rsid w:val="00973ADF"/>
    <w:rsid w:val="009E2D79"/>
    <w:rsid w:val="00A40A00"/>
    <w:rsid w:val="00A46E50"/>
    <w:rsid w:val="00AD23EC"/>
    <w:rsid w:val="00B06F5F"/>
    <w:rsid w:val="00B93536"/>
    <w:rsid w:val="00C1557C"/>
    <w:rsid w:val="00CD2712"/>
    <w:rsid w:val="00D52043"/>
    <w:rsid w:val="00D63373"/>
    <w:rsid w:val="00D67618"/>
    <w:rsid w:val="00DB7FAB"/>
    <w:rsid w:val="00DD06E7"/>
    <w:rsid w:val="00E01984"/>
    <w:rsid w:val="00F3258C"/>
    <w:rsid w:val="00FF1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63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373"/>
    <w:rPr>
      <w:rFonts w:ascii="Calibri" w:eastAsia="宋体" w:hAnsi="Calibri" w:cs="Times New Roman"/>
      <w:sz w:val="18"/>
      <w:szCs w:val="18"/>
    </w:rPr>
  </w:style>
  <w:style w:type="paragraph" w:styleId="a4">
    <w:name w:val="Normal (Web)"/>
    <w:basedOn w:val="a"/>
    <w:uiPriority w:val="99"/>
    <w:unhideWhenUsed/>
    <w:rsid w:val="00D6337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用户市场监督综合执法支队</cp:lastModifiedBy>
  <cp:revision>5</cp:revision>
  <cp:lastPrinted>2023-05-12T06:11:00Z</cp:lastPrinted>
  <dcterms:created xsi:type="dcterms:W3CDTF">2023-04-25T09:38:00Z</dcterms:created>
  <dcterms:modified xsi:type="dcterms:W3CDTF">2023-05-29T08:07:00Z</dcterms:modified>
</cp:coreProperties>
</file>