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B833C6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E341A6" w:rsidTr="00B833C6">
        <w:trPr>
          <w:trHeight w:val="56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E341A6" w:rsidRDefault="00AD11DB" w:rsidP="00B8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Pr="00AD11DB">
              <w:rPr>
                <w:rFonts w:hint="eastAsia"/>
                <w:sz w:val="24"/>
              </w:rPr>
              <w:t>[2023]00</w:t>
            </w:r>
            <w:r w:rsidR="00B833C6">
              <w:rPr>
                <w:sz w:val="24"/>
              </w:rPr>
              <w:t>89</w:t>
            </w:r>
            <w:r w:rsidRPr="00AD11DB"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E341A6" w:rsidRDefault="00B833C6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西安曲江新区付豪生鲜果蔬店违反食品安全法案</w:t>
            </w:r>
          </w:p>
        </w:tc>
        <w:tc>
          <w:tcPr>
            <w:tcW w:w="1418" w:type="dxa"/>
            <w:vAlign w:val="center"/>
          </w:tcPr>
          <w:p w:rsidR="00E341A6" w:rsidRDefault="00390D9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西安曲江新区付豪生鲜果蔬店</w:t>
            </w:r>
          </w:p>
        </w:tc>
        <w:tc>
          <w:tcPr>
            <w:tcW w:w="992" w:type="dxa"/>
            <w:vAlign w:val="center"/>
          </w:tcPr>
          <w:p w:rsidR="00E341A6" w:rsidRDefault="00390D94">
            <w:pPr>
              <w:jc w:val="center"/>
              <w:rPr>
                <w:sz w:val="24"/>
              </w:rPr>
            </w:pPr>
            <w:r w:rsidRPr="00390D94">
              <w:rPr>
                <w:bCs/>
                <w:sz w:val="24"/>
              </w:rPr>
              <w:t>92610133MAB0XBU24T</w:t>
            </w:r>
          </w:p>
        </w:tc>
        <w:tc>
          <w:tcPr>
            <w:tcW w:w="851" w:type="dxa"/>
            <w:vAlign w:val="center"/>
          </w:tcPr>
          <w:p w:rsidR="00E341A6" w:rsidRDefault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张素梅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90D94" w:rsidRPr="00390D94" w:rsidRDefault="00390D94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销售的青菜、油麦</w:t>
            </w:r>
          </w:p>
          <w:p w:rsidR="00390D94" w:rsidRPr="00390D94" w:rsidRDefault="00390D94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菜、香蕉的抽检项目不符合</w:t>
            </w:r>
            <w:r w:rsidRPr="00390D94">
              <w:rPr>
                <w:rFonts w:hint="eastAsia"/>
                <w:sz w:val="24"/>
              </w:rPr>
              <w:t>GB 2763-2021</w:t>
            </w:r>
            <w:r w:rsidRPr="00390D94">
              <w:rPr>
                <w:rFonts w:hint="eastAsia"/>
                <w:sz w:val="24"/>
              </w:rPr>
              <w:t>《食品安全国家标</w:t>
            </w:r>
          </w:p>
          <w:p w:rsidR="00E341A6" w:rsidRDefault="00390D94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准食品中农药最大残留限量》要求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Pr="00390D94" w:rsidRDefault="00C154E4" w:rsidP="00390D94">
            <w:pPr>
              <w:jc w:val="left"/>
              <w:rPr>
                <w:bCs/>
                <w:sz w:val="24"/>
              </w:rPr>
            </w:pPr>
            <w:r w:rsidRPr="00C154E4">
              <w:rPr>
                <w:rFonts w:hint="eastAsia"/>
                <w:bCs/>
                <w:sz w:val="24"/>
              </w:rPr>
              <w:t>依据</w:t>
            </w:r>
            <w:r w:rsidR="00390D94">
              <w:rPr>
                <w:rFonts w:hint="eastAsia"/>
                <w:bCs/>
                <w:sz w:val="24"/>
              </w:rPr>
              <w:t>《</w:t>
            </w:r>
            <w:r w:rsidR="00390D94" w:rsidRPr="00390D94">
              <w:rPr>
                <w:rFonts w:hint="eastAsia"/>
                <w:bCs/>
                <w:sz w:val="24"/>
              </w:rPr>
              <w:t>中华人民共和国食品安全法</w:t>
            </w:r>
            <w:r w:rsidR="00390D94">
              <w:rPr>
                <w:rFonts w:hint="eastAsia"/>
                <w:bCs/>
                <w:sz w:val="24"/>
              </w:rPr>
              <w:t>》</w:t>
            </w:r>
            <w:r w:rsidR="00390D94" w:rsidRPr="00390D94">
              <w:rPr>
                <w:rFonts w:hint="eastAsia"/>
                <w:bCs/>
                <w:sz w:val="24"/>
              </w:rPr>
              <w:t>》第一百二十四条第一款之规定</w:t>
            </w:r>
            <w:r w:rsidR="00663CEF">
              <w:rPr>
                <w:rFonts w:hint="eastAsia"/>
                <w:bCs/>
                <w:sz w:val="24"/>
              </w:rPr>
              <w:t>给予</w:t>
            </w:r>
            <w:r w:rsidR="00AD11DB" w:rsidRPr="00AD11DB">
              <w:rPr>
                <w:rFonts w:hint="eastAsia"/>
                <w:bCs/>
                <w:sz w:val="24"/>
              </w:rPr>
              <w:t>罚款</w:t>
            </w:r>
            <w:r w:rsidR="00AD11DB" w:rsidRPr="00AD11DB">
              <w:rPr>
                <w:rFonts w:hint="eastAsia"/>
                <w:bCs/>
                <w:sz w:val="24"/>
              </w:rPr>
              <w:t>1000</w:t>
            </w:r>
            <w:r w:rsidR="00390D94">
              <w:rPr>
                <w:bCs/>
                <w:sz w:val="24"/>
              </w:rPr>
              <w:t>0</w:t>
            </w:r>
            <w:r w:rsidR="00AD11DB">
              <w:rPr>
                <w:rFonts w:hint="eastAsia"/>
                <w:bCs/>
                <w:sz w:val="24"/>
              </w:rPr>
              <w:t>元</w:t>
            </w:r>
            <w:r w:rsidR="00663CEF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E341A6" w:rsidRDefault="00CB4E48" w:rsidP="00390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C154E4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 w:rsidR="00390D94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390D94"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33C6" w:rsidRDefault="00B833C6">
      <w:pPr>
        <w:rPr>
          <w:sz w:val="24"/>
        </w:rPr>
      </w:pPr>
    </w:p>
    <w:sectPr w:rsidR="00B833C6" w:rsidSect="007F42E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ED" w:rsidRDefault="00204EED">
      <w:r>
        <w:separator/>
      </w:r>
    </w:p>
  </w:endnote>
  <w:endnote w:type="continuationSeparator" w:id="1">
    <w:p w:rsidR="00204EED" w:rsidRDefault="0020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ED" w:rsidRDefault="00204EED">
      <w:r>
        <w:separator/>
      </w:r>
    </w:p>
  </w:footnote>
  <w:footnote w:type="continuationSeparator" w:id="1">
    <w:p w:rsidR="00204EED" w:rsidRDefault="0020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4EED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2EE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33C6"/>
    <w:rsid w:val="00B85411"/>
    <w:rsid w:val="00BA729A"/>
    <w:rsid w:val="00BB032D"/>
    <w:rsid w:val="00BB4686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42EE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7F42E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F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F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F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7F42EE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7F42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2023-05-31T03:17:00Z</dcterms:created>
  <dcterms:modified xsi:type="dcterms:W3CDTF">2023-05-31T03:17:00Z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