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89" w:rsidRDefault="00E43078">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283"/>
        <w:gridCol w:w="2212"/>
        <w:gridCol w:w="590"/>
      </w:tblGrid>
      <w:tr w:rsidR="00530589" w:rsidTr="00B16EB9">
        <w:trPr>
          <w:trHeight w:val="973"/>
        </w:trPr>
        <w:tc>
          <w:tcPr>
            <w:tcW w:w="45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283"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530589" w:rsidRDefault="00E43078">
            <w:pPr>
              <w:spacing w:line="280" w:lineRule="exact"/>
              <w:jc w:val="center"/>
              <w:rPr>
                <w:rFonts w:ascii="黑体" w:eastAsia="黑体" w:hAnsi="黑体"/>
                <w:spacing w:val="-8"/>
                <w:sz w:val="28"/>
                <w:szCs w:val="28"/>
              </w:rPr>
            </w:pPr>
            <w:proofErr w:type="gramStart"/>
            <w:r>
              <w:rPr>
                <w:rFonts w:ascii="黑体" w:eastAsia="黑体" w:hAnsi="黑体" w:hint="eastAsia"/>
                <w:spacing w:val="-8"/>
                <w:sz w:val="28"/>
                <w:szCs w:val="28"/>
              </w:rPr>
              <w:t>作出</w:t>
            </w:r>
            <w:proofErr w:type="gramEnd"/>
            <w:r>
              <w:rPr>
                <w:rFonts w:ascii="黑体" w:eastAsia="黑体" w:hAnsi="黑体" w:hint="eastAsia"/>
                <w:spacing w:val="-8"/>
                <w:sz w:val="28"/>
                <w:szCs w:val="28"/>
              </w:rPr>
              <w:t>处罚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C00B98" w:rsidTr="00B16EB9">
        <w:trPr>
          <w:trHeight w:val="835"/>
        </w:trPr>
        <w:tc>
          <w:tcPr>
            <w:tcW w:w="459" w:type="dxa"/>
            <w:vAlign w:val="center"/>
          </w:tcPr>
          <w:p w:rsidR="00C00B98" w:rsidRDefault="00C00B98" w:rsidP="00C00B98">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topLinePunct/>
              <w:jc w:val="center"/>
              <w:rPr>
                <w:rFonts w:ascii="仿宋_GB2312" w:eastAsia="仿宋_GB2312" w:hAnsi="仿宋_GB2312" w:cs="仿宋_GB2312"/>
                <w:sz w:val="24"/>
                <w:szCs w:val="24"/>
              </w:rPr>
            </w:pPr>
          </w:p>
          <w:p w:rsidR="004B2C49" w:rsidRDefault="001A2C66" w:rsidP="00C00B98">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1312"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C00B98">
              <w:rPr>
                <w:rFonts w:ascii="仿宋_GB2312" w:eastAsia="仿宋_GB2312" w:hAnsi="仿宋_GB2312" w:cs="仿宋_GB2312" w:hint="eastAsia"/>
                <w:sz w:val="24"/>
                <w:szCs w:val="24"/>
              </w:rPr>
              <w:t>西</w:t>
            </w:r>
            <w:proofErr w:type="gramStart"/>
            <w:r w:rsidR="00C00B98">
              <w:rPr>
                <w:rFonts w:ascii="仿宋_GB2312" w:eastAsia="仿宋_GB2312" w:hAnsi="仿宋_GB2312" w:cs="仿宋_GB2312" w:hint="eastAsia"/>
                <w:sz w:val="24"/>
                <w:szCs w:val="24"/>
              </w:rPr>
              <w:t>市监处罚</w:t>
            </w:r>
            <w:proofErr w:type="gramEnd"/>
            <w:r w:rsidR="00C00B98">
              <w:rPr>
                <w:rFonts w:ascii="仿宋_GB2312" w:eastAsia="仿宋_GB2312" w:hAnsi="仿宋_GB2312" w:cs="仿宋_GB2312" w:hint="eastAsia"/>
                <w:sz w:val="24"/>
                <w:szCs w:val="24"/>
              </w:rPr>
              <w:t>〔202</w:t>
            </w:r>
            <w:r w:rsidR="00DB4E89">
              <w:rPr>
                <w:rFonts w:ascii="仿宋_GB2312" w:eastAsia="仿宋_GB2312" w:hAnsi="仿宋_GB2312" w:cs="仿宋_GB2312" w:hint="eastAsia"/>
                <w:sz w:val="24"/>
                <w:szCs w:val="24"/>
              </w:rPr>
              <w:t>3</w:t>
            </w:r>
            <w:r w:rsidR="00C00B98">
              <w:rPr>
                <w:rFonts w:ascii="仿宋_GB2312" w:eastAsia="仿宋_GB2312" w:hAnsi="仿宋_GB2312" w:cs="仿宋_GB2312" w:hint="eastAsia"/>
                <w:sz w:val="24"/>
                <w:szCs w:val="24"/>
              </w:rPr>
              <w:t>〕</w:t>
            </w:r>
          </w:p>
          <w:p w:rsidR="00C00B98" w:rsidRDefault="008A0464" w:rsidP="00C00B98">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r w:rsidR="0053019C">
              <w:rPr>
                <w:rFonts w:ascii="仿宋_GB2312" w:eastAsia="仿宋_GB2312" w:hAnsi="仿宋_GB2312" w:cs="仿宋_GB2312" w:hint="eastAsia"/>
                <w:sz w:val="24"/>
                <w:szCs w:val="24"/>
              </w:rPr>
              <w:t>269</w:t>
            </w:r>
            <w:r w:rsidR="00C00B98">
              <w:rPr>
                <w:rFonts w:ascii="仿宋_GB2312" w:eastAsia="仿宋_GB2312" w:hAnsi="仿宋_GB2312" w:cs="仿宋_GB2312" w:hint="eastAsia"/>
                <w:sz w:val="24"/>
                <w:szCs w:val="24"/>
              </w:rPr>
              <w:t>号</w:t>
            </w:r>
          </w:p>
          <w:p w:rsidR="00C00B98" w:rsidRDefault="00C00B98" w:rsidP="00C00B98">
            <w:pPr>
              <w:jc w:val="center"/>
              <w:rPr>
                <w:rFonts w:ascii="仿宋_GB2312" w:eastAsia="仿宋_GB2312" w:hAnsi="仿宋_GB2312" w:cs="仿宋_GB2312"/>
                <w:sz w:val="24"/>
                <w:szCs w:val="24"/>
              </w:rPr>
            </w:pPr>
          </w:p>
        </w:tc>
        <w:tc>
          <w:tcPr>
            <w:tcW w:w="879" w:type="dxa"/>
            <w:vAlign w:val="center"/>
          </w:tcPr>
          <w:p w:rsidR="00C00B98" w:rsidRPr="00DB4E89" w:rsidRDefault="0053019C" w:rsidP="00DB4E89">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陕西中鑫国胜实业发展有限公司</w:t>
            </w:r>
            <w:r w:rsidR="00AC5BED">
              <w:rPr>
                <w:rFonts w:ascii="仿宋_GB2312" w:eastAsia="仿宋_GB2312" w:hAnsi="仿宋_GB2312" w:cs="仿宋_GB2312" w:hint="eastAsia"/>
                <w:sz w:val="24"/>
                <w:szCs w:val="24"/>
              </w:rPr>
              <w:t>涉嫌销售侵犯注册商标专用权商品案</w:t>
            </w:r>
          </w:p>
        </w:tc>
        <w:tc>
          <w:tcPr>
            <w:tcW w:w="1200" w:type="dxa"/>
            <w:vAlign w:val="center"/>
          </w:tcPr>
          <w:p w:rsidR="00C00B98" w:rsidRDefault="00AC5BED" w:rsidP="005515D1">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陕西中鑫国胜实业发展有限公司</w:t>
            </w:r>
          </w:p>
        </w:tc>
        <w:tc>
          <w:tcPr>
            <w:tcW w:w="1091" w:type="dxa"/>
            <w:vAlign w:val="center"/>
          </w:tcPr>
          <w:p w:rsidR="00C00B98" w:rsidRPr="005515D1" w:rsidRDefault="004008D5" w:rsidP="005515D1">
            <w:pPr>
              <w:topLinePunct/>
              <w:jc w:val="center"/>
              <w:rPr>
                <w:rFonts w:ascii="仿宋_GB2312" w:eastAsia="仿宋_GB2312" w:hAnsi="仿宋_GB2312" w:cs="仿宋_GB2312"/>
                <w:sz w:val="24"/>
                <w:szCs w:val="24"/>
              </w:rPr>
            </w:pPr>
            <w:r w:rsidRPr="004008D5">
              <w:rPr>
                <w:rFonts w:ascii="仿宋_GB2312" w:eastAsia="仿宋_GB2312" w:hAnsi="仿宋_GB2312" w:cs="仿宋_GB2312" w:hint="eastAsia"/>
                <w:sz w:val="24"/>
                <w:szCs w:val="24"/>
              </w:rPr>
              <w:t>91610136MA6TYG8C2H</w:t>
            </w:r>
          </w:p>
        </w:tc>
        <w:tc>
          <w:tcPr>
            <w:tcW w:w="750" w:type="dxa"/>
            <w:vAlign w:val="center"/>
          </w:tcPr>
          <w:p w:rsidR="00C00B98" w:rsidRPr="004B2C49" w:rsidRDefault="00AC5BED" w:rsidP="004B2C49">
            <w:pPr>
              <w:wordWrap w:val="0"/>
              <w:topLinePunct/>
              <w:jc w:val="left"/>
              <w:rPr>
                <w:rFonts w:ascii="仿宋_GB2312" w:eastAsia="仿宋_GB2312" w:hAnsi="仿宋_GB2312" w:cs="仿宋_GB2312"/>
                <w:b/>
                <w:color w:val="000000"/>
                <w:sz w:val="24"/>
                <w:szCs w:val="24"/>
              </w:rPr>
            </w:pPr>
            <w:r>
              <w:rPr>
                <w:rFonts w:ascii="仿宋_GB2312" w:eastAsia="仿宋_GB2312" w:hAnsi="仿宋_GB2312" w:cs="仿宋_GB2312" w:hint="eastAsia"/>
                <w:sz w:val="24"/>
                <w:szCs w:val="24"/>
              </w:rPr>
              <w:t>张汶磊</w:t>
            </w:r>
          </w:p>
        </w:tc>
        <w:tc>
          <w:tcPr>
            <w:tcW w:w="6545" w:type="dxa"/>
            <w:vAlign w:val="center"/>
          </w:tcPr>
          <w:p w:rsidR="00C00B98" w:rsidRPr="00BF083B" w:rsidRDefault="00BF083B" w:rsidP="00BF083B">
            <w:pPr>
              <w:topLinePunct/>
              <w:jc w:val="left"/>
              <w:rPr>
                <w:rFonts w:ascii="仿宋_GB2312" w:eastAsia="仿宋_GB2312" w:hAnsi="仿宋_GB2312" w:cs="仿宋_GB2312"/>
                <w:sz w:val="24"/>
                <w:szCs w:val="24"/>
              </w:rPr>
            </w:pPr>
            <w:r w:rsidRPr="00BF083B">
              <w:rPr>
                <w:rFonts w:ascii="仿宋_GB2312" w:eastAsia="仿宋_GB2312" w:hAnsi="仿宋_GB2312" w:cs="仿宋_GB2312" w:hint="eastAsia"/>
                <w:sz w:val="24"/>
                <w:szCs w:val="24"/>
              </w:rPr>
              <w:t>经查，当事人国胜公司在给西安曲江华著中城三期二标段项目销售钢材的过程中，通过市场调配方式购入Φ6（线材）六圈，因该项目实际需用钢材量是Φ6（线材）七圈、Φ10（带肋）钢材一圈，其公司未在市场购入足量的钢材，为补足用量该公司在市场购入宏达钢材Φ6（线材）一圈、Φ10（带肋、钢号278）钢材一圈（部分已使用），用更换</w:t>
            </w:r>
            <w:r w:rsidRPr="00BF083B">
              <w:rPr>
                <w:rFonts w:ascii="仿宋_GB2312" w:eastAsia="仿宋_GB2312" w:hAnsi="仿宋_GB2312" w:cs="仿宋_GB2312"/>
                <w:sz w:val="24"/>
                <w:szCs w:val="24"/>
              </w:rPr>
              <w:drawing>
                <wp:inline distT="0" distB="0" distL="0" distR="0">
                  <wp:extent cx="533400" cy="238125"/>
                  <wp:effectExtent l="19050" t="0" r="0" b="0"/>
                  <wp:docPr id="33" name="图片 1" descr="C:\Users\lenovo\Desktop\18171518491_207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8171518491_207x90.gif"/>
                          <pic:cNvPicPr>
                            <a:picLocks noChangeAspect="1" noChangeArrowheads="1"/>
                          </pic:cNvPicPr>
                        </pic:nvPicPr>
                        <pic:blipFill>
                          <a:blip r:embed="rId7" cstate="print"/>
                          <a:srcRect/>
                          <a:stretch>
                            <a:fillRect/>
                          </a:stretch>
                        </pic:blipFill>
                        <pic:spPr bwMode="auto">
                          <a:xfrm>
                            <a:off x="0" y="0"/>
                            <a:ext cx="547292" cy="244327"/>
                          </a:xfrm>
                          <a:prstGeom prst="rect">
                            <a:avLst/>
                          </a:prstGeom>
                          <a:noFill/>
                          <a:ln w="9525">
                            <a:noFill/>
                            <a:miter lim="800000"/>
                            <a:headEnd/>
                            <a:tailEnd/>
                          </a:ln>
                        </pic:spPr>
                      </pic:pic>
                    </a:graphicData>
                  </a:graphic>
                </wp:inline>
              </w:drawing>
            </w:r>
            <w:r w:rsidRPr="00BF083B">
              <w:rPr>
                <w:rFonts w:ascii="仿宋_GB2312" w:eastAsia="仿宋_GB2312" w:hAnsi="仿宋_GB2312" w:cs="仿宋_GB2312" w:hint="eastAsia"/>
                <w:sz w:val="24"/>
                <w:szCs w:val="24"/>
              </w:rPr>
              <w:t>“禹龙”商标标识的方式补足用量（即全部用</w:t>
            </w:r>
            <w:r w:rsidRPr="00BF083B">
              <w:rPr>
                <w:rFonts w:ascii="仿宋_GB2312" w:eastAsia="仿宋_GB2312" w:hAnsi="仿宋_GB2312" w:cs="仿宋_GB2312"/>
                <w:sz w:val="24"/>
                <w:szCs w:val="24"/>
              </w:rPr>
              <w:drawing>
                <wp:inline distT="0" distB="0" distL="0" distR="0">
                  <wp:extent cx="533400" cy="238125"/>
                  <wp:effectExtent l="19050" t="0" r="0" b="0"/>
                  <wp:docPr id="34" name="图片 1" descr="C:\Users\lenovo\Desktop\18171518491_207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8171518491_207x90.gif"/>
                          <pic:cNvPicPr>
                            <a:picLocks noChangeAspect="1" noChangeArrowheads="1"/>
                          </pic:cNvPicPr>
                        </pic:nvPicPr>
                        <pic:blipFill>
                          <a:blip r:embed="rId7" cstate="print"/>
                          <a:srcRect/>
                          <a:stretch>
                            <a:fillRect/>
                          </a:stretch>
                        </pic:blipFill>
                        <pic:spPr bwMode="auto">
                          <a:xfrm>
                            <a:off x="0" y="0"/>
                            <a:ext cx="547292" cy="244327"/>
                          </a:xfrm>
                          <a:prstGeom prst="rect">
                            <a:avLst/>
                          </a:prstGeom>
                          <a:noFill/>
                          <a:ln w="9525">
                            <a:noFill/>
                            <a:miter lim="800000"/>
                            <a:headEnd/>
                            <a:tailEnd/>
                          </a:ln>
                        </pic:spPr>
                      </pic:pic>
                    </a:graphicData>
                  </a:graphic>
                </wp:inline>
              </w:drawing>
            </w:r>
            <w:r w:rsidRPr="00BF083B">
              <w:rPr>
                <w:rFonts w:ascii="仿宋_GB2312" w:eastAsia="仿宋_GB2312" w:hAnsi="仿宋_GB2312" w:cs="仿宋_GB2312" w:hint="eastAsia"/>
                <w:sz w:val="24"/>
                <w:szCs w:val="24"/>
              </w:rPr>
              <w:t>“禹龙”商标标识的名义）供给了西安曲江华著中城三期二标段项目部，其中侵权部分商品货值13908元。</w:t>
            </w:r>
          </w:p>
        </w:tc>
        <w:tc>
          <w:tcPr>
            <w:tcW w:w="1283" w:type="dxa"/>
            <w:vAlign w:val="center"/>
          </w:tcPr>
          <w:p w:rsidR="0040586D" w:rsidRPr="0040586D" w:rsidRDefault="0040586D" w:rsidP="0040586D">
            <w:pPr>
              <w:topLinePunct/>
              <w:jc w:val="left"/>
              <w:rPr>
                <w:rFonts w:ascii="仿宋_GB2312" w:eastAsia="仿宋_GB2312" w:hAnsi="仿宋_GB2312" w:cs="仿宋_GB2312"/>
                <w:sz w:val="24"/>
                <w:szCs w:val="24"/>
              </w:rPr>
            </w:pPr>
            <w:r w:rsidRPr="0040586D">
              <w:rPr>
                <w:rFonts w:ascii="仿宋_GB2312" w:eastAsia="仿宋_GB2312" w:hAnsi="仿宋_GB2312" w:cs="仿宋_GB2312" w:hint="eastAsia"/>
                <w:sz w:val="24"/>
                <w:szCs w:val="24"/>
              </w:rPr>
              <w:t>依据《中华人民共和国商标法》第六十条第二款</w:t>
            </w:r>
            <w:proofErr w:type="gramStart"/>
            <w:r w:rsidRPr="0040586D">
              <w:rPr>
                <w:rFonts w:ascii="仿宋_GB2312" w:eastAsia="仿宋_GB2312" w:hAnsi="仿宋_GB2312" w:cs="仿宋_GB2312" w:hint="eastAsia"/>
                <w:sz w:val="24"/>
                <w:szCs w:val="24"/>
              </w:rPr>
              <w:t>”</w:t>
            </w:r>
            <w:proofErr w:type="gramEnd"/>
            <w:r w:rsidRPr="0040586D">
              <w:rPr>
                <w:rFonts w:ascii="仿宋_GB2312" w:eastAsia="仿宋_GB2312" w:hAnsi="仿宋_GB2312" w:cs="仿宋_GB2312" w:hint="eastAsia"/>
                <w:sz w:val="24"/>
                <w:szCs w:val="24"/>
              </w:rPr>
              <w:t>之规定，责令停止销售，并建议对当事人</w:t>
            </w:r>
            <w:proofErr w:type="gramStart"/>
            <w:r w:rsidRPr="0040586D">
              <w:rPr>
                <w:rFonts w:ascii="仿宋_GB2312" w:eastAsia="仿宋_GB2312" w:hAnsi="仿宋_GB2312" w:cs="仿宋_GB2312" w:hint="eastAsia"/>
                <w:sz w:val="24"/>
                <w:szCs w:val="24"/>
              </w:rPr>
              <w:t>作出</w:t>
            </w:r>
            <w:proofErr w:type="gramEnd"/>
            <w:r w:rsidRPr="0040586D">
              <w:rPr>
                <w:rFonts w:ascii="仿宋_GB2312" w:eastAsia="仿宋_GB2312" w:hAnsi="仿宋_GB2312" w:cs="仿宋_GB2312" w:hint="eastAsia"/>
                <w:sz w:val="24"/>
                <w:szCs w:val="24"/>
              </w:rPr>
              <w:t>如下行政处罚：</w:t>
            </w:r>
          </w:p>
          <w:p w:rsidR="0040586D" w:rsidRPr="0040586D" w:rsidRDefault="0040586D" w:rsidP="0040586D">
            <w:pPr>
              <w:topLinePunct/>
              <w:jc w:val="left"/>
              <w:rPr>
                <w:rFonts w:ascii="仿宋_GB2312" w:eastAsia="仿宋_GB2312" w:hAnsi="仿宋_GB2312" w:cs="仿宋_GB2312"/>
                <w:sz w:val="24"/>
                <w:szCs w:val="24"/>
              </w:rPr>
            </w:pPr>
            <w:r w:rsidRPr="0040586D">
              <w:rPr>
                <w:rFonts w:ascii="仿宋_GB2312" w:eastAsia="仿宋_GB2312" w:hAnsi="仿宋_GB2312" w:cs="仿宋_GB2312" w:hint="eastAsia"/>
                <w:sz w:val="24"/>
                <w:szCs w:val="24"/>
              </w:rPr>
              <w:t>1、没收侵犯</w:t>
            </w:r>
            <w:r w:rsidRPr="0040586D">
              <w:rPr>
                <w:rFonts w:ascii="仿宋_GB2312" w:eastAsia="仿宋_GB2312" w:hAnsi="仿宋_GB2312" w:cs="仿宋_GB2312"/>
                <w:sz w:val="24"/>
                <w:szCs w:val="24"/>
              </w:rPr>
              <w:drawing>
                <wp:inline distT="0" distB="0" distL="0" distR="0">
                  <wp:extent cx="353089" cy="223284"/>
                  <wp:effectExtent l="19050" t="0" r="8861" b="0"/>
                  <wp:docPr id="39" name="图片 1" descr="C:\Users\lenovo\Desktop\18171518491_207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8171518491_207x90.gif"/>
                          <pic:cNvPicPr>
                            <a:picLocks noChangeAspect="1" noChangeArrowheads="1"/>
                          </pic:cNvPicPr>
                        </pic:nvPicPr>
                        <pic:blipFill>
                          <a:blip r:embed="rId7" cstate="print"/>
                          <a:srcRect/>
                          <a:stretch>
                            <a:fillRect/>
                          </a:stretch>
                        </pic:blipFill>
                        <pic:spPr bwMode="auto">
                          <a:xfrm>
                            <a:off x="0" y="0"/>
                            <a:ext cx="368805" cy="233222"/>
                          </a:xfrm>
                          <a:prstGeom prst="rect">
                            <a:avLst/>
                          </a:prstGeom>
                          <a:noFill/>
                          <a:ln w="9525">
                            <a:noFill/>
                            <a:miter lim="800000"/>
                            <a:headEnd/>
                            <a:tailEnd/>
                          </a:ln>
                        </pic:spPr>
                      </pic:pic>
                    </a:graphicData>
                  </a:graphic>
                </wp:inline>
              </w:drawing>
            </w:r>
            <w:r w:rsidRPr="0040586D">
              <w:rPr>
                <w:rFonts w:ascii="仿宋_GB2312" w:eastAsia="仿宋_GB2312" w:hAnsi="仿宋_GB2312" w:cs="仿宋_GB2312" w:hint="eastAsia"/>
                <w:sz w:val="24"/>
                <w:szCs w:val="24"/>
              </w:rPr>
              <w:t>（禹龙）注</w:t>
            </w:r>
            <w:r w:rsidRPr="0040586D">
              <w:rPr>
                <w:rFonts w:ascii="仿宋_GB2312" w:eastAsia="仿宋_GB2312" w:hAnsi="仿宋_GB2312" w:cs="仿宋_GB2312" w:hint="eastAsia"/>
                <w:sz w:val="24"/>
                <w:szCs w:val="24"/>
              </w:rPr>
              <w:lastRenderedPageBreak/>
              <w:t>册商标专用权的商品：Φ6（线材）、Φ10（带肋、钢号278）钢材各一圈；</w:t>
            </w:r>
          </w:p>
          <w:p w:rsidR="00C00B98" w:rsidRPr="0040586D" w:rsidRDefault="0040586D" w:rsidP="0040586D">
            <w:pPr>
              <w:topLinePunct/>
              <w:jc w:val="left"/>
              <w:rPr>
                <w:rFonts w:ascii="仿宋_GB2312" w:eastAsia="仿宋_GB2312" w:hAnsi="仿宋_GB2312" w:cs="仿宋_GB2312"/>
                <w:sz w:val="24"/>
                <w:szCs w:val="24"/>
              </w:rPr>
            </w:pPr>
            <w:r w:rsidRPr="0040586D">
              <w:rPr>
                <w:rFonts w:ascii="仿宋_GB2312" w:eastAsia="仿宋_GB2312" w:hAnsi="仿宋_GB2312" w:cs="仿宋_GB2312" w:hint="eastAsia"/>
                <w:sz w:val="24"/>
                <w:szCs w:val="24"/>
              </w:rPr>
              <w:t>2、罚款人民币80000（捌万元）元整。</w:t>
            </w:r>
          </w:p>
        </w:tc>
        <w:tc>
          <w:tcPr>
            <w:tcW w:w="2212" w:type="dxa"/>
            <w:vAlign w:val="center"/>
          </w:tcPr>
          <w:p w:rsidR="00C00B98" w:rsidRPr="00B16EB9" w:rsidRDefault="00C00B98" w:rsidP="00C4038B">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202</w:t>
            </w:r>
            <w:r w:rsidR="00CB3328">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r w:rsidR="005020DC">
              <w:rPr>
                <w:rFonts w:ascii="仿宋_GB2312" w:eastAsia="仿宋_GB2312" w:hAnsi="仿宋_GB2312" w:cs="仿宋_GB2312" w:hint="eastAsia"/>
                <w:sz w:val="24"/>
                <w:szCs w:val="24"/>
              </w:rPr>
              <w:t>07</w:t>
            </w:r>
            <w:r>
              <w:rPr>
                <w:rFonts w:ascii="仿宋_GB2312" w:eastAsia="仿宋_GB2312" w:hAnsi="仿宋_GB2312" w:cs="仿宋_GB2312" w:hint="eastAsia"/>
                <w:sz w:val="24"/>
                <w:szCs w:val="24"/>
              </w:rPr>
              <w:t>月</w:t>
            </w:r>
            <w:r w:rsidR="00CB3328">
              <w:rPr>
                <w:rFonts w:ascii="仿宋_GB2312" w:eastAsia="仿宋_GB2312" w:hAnsi="仿宋_GB2312" w:cs="仿宋_GB2312" w:hint="eastAsia"/>
                <w:sz w:val="24"/>
                <w:szCs w:val="24"/>
              </w:rPr>
              <w:t>07</w:t>
            </w:r>
            <w:r>
              <w:rPr>
                <w:rFonts w:ascii="仿宋_GB2312" w:eastAsia="仿宋_GB2312" w:hAnsi="仿宋_GB2312" w:cs="仿宋_GB2312" w:hint="eastAsia"/>
                <w:sz w:val="24"/>
                <w:szCs w:val="24"/>
              </w:rPr>
              <w:t>日，我局向当事人送达了</w:t>
            </w:r>
            <w:r w:rsidR="00B16EB9" w:rsidRPr="00B16EB9">
              <w:rPr>
                <w:rFonts w:ascii="仿宋_GB2312" w:eastAsia="仿宋_GB2312" w:hAnsi="仿宋_GB2312" w:cs="仿宋_GB2312" w:hint="eastAsia"/>
                <w:sz w:val="24"/>
                <w:szCs w:val="24"/>
              </w:rPr>
              <w:t>西</w:t>
            </w:r>
            <w:proofErr w:type="gramStart"/>
            <w:r w:rsidR="00B16EB9" w:rsidRPr="00B16EB9">
              <w:rPr>
                <w:rFonts w:ascii="仿宋_GB2312" w:eastAsia="仿宋_GB2312" w:hAnsi="仿宋_GB2312" w:cs="仿宋_GB2312" w:hint="eastAsia"/>
                <w:sz w:val="24"/>
                <w:szCs w:val="24"/>
              </w:rPr>
              <w:t>市监处罚</w:t>
            </w:r>
            <w:proofErr w:type="gramEnd"/>
            <w:r w:rsidR="00B16EB9" w:rsidRPr="00B16EB9">
              <w:rPr>
                <w:rFonts w:ascii="仿宋_GB2312" w:eastAsia="仿宋_GB2312" w:hAnsi="仿宋_GB2312" w:cs="仿宋_GB2312" w:hint="eastAsia"/>
                <w:sz w:val="24"/>
                <w:szCs w:val="24"/>
              </w:rPr>
              <w:t>〔202</w:t>
            </w:r>
            <w:r w:rsidR="002002F9">
              <w:rPr>
                <w:rFonts w:ascii="仿宋_GB2312" w:eastAsia="仿宋_GB2312" w:hAnsi="仿宋_GB2312" w:cs="仿宋_GB2312" w:hint="eastAsia"/>
                <w:sz w:val="24"/>
                <w:szCs w:val="24"/>
              </w:rPr>
              <w:t>3</w:t>
            </w:r>
            <w:r w:rsidR="00B16EB9" w:rsidRPr="00B16EB9">
              <w:rPr>
                <w:rFonts w:ascii="仿宋_GB2312" w:eastAsia="仿宋_GB2312" w:hAnsi="仿宋_GB2312" w:cs="仿宋_GB2312" w:hint="eastAsia"/>
                <w:sz w:val="24"/>
                <w:szCs w:val="24"/>
              </w:rPr>
              <w:t>〕</w:t>
            </w:r>
            <w:r w:rsidR="002002F9">
              <w:rPr>
                <w:rFonts w:ascii="仿宋_GB2312" w:eastAsia="仿宋_GB2312" w:hAnsi="仿宋_GB2312" w:cs="仿宋_GB2312" w:hint="eastAsia"/>
                <w:sz w:val="24"/>
                <w:szCs w:val="24"/>
              </w:rPr>
              <w:t>0</w:t>
            </w:r>
            <w:r w:rsidR="005020DC">
              <w:rPr>
                <w:rFonts w:ascii="仿宋_GB2312" w:eastAsia="仿宋_GB2312" w:hAnsi="仿宋_GB2312" w:cs="仿宋_GB2312" w:hint="eastAsia"/>
                <w:sz w:val="24"/>
                <w:szCs w:val="24"/>
              </w:rPr>
              <w:t>269</w:t>
            </w:r>
            <w:r w:rsidR="00B16EB9" w:rsidRPr="00B16EB9">
              <w:rPr>
                <w:rFonts w:ascii="仿宋_GB2312" w:eastAsia="仿宋_GB2312" w:hAnsi="仿宋_GB2312" w:cs="仿宋_GB2312" w:hint="eastAsia"/>
                <w:sz w:val="24"/>
                <w:szCs w:val="24"/>
              </w:rPr>
              <w:t>号</w:t>
            </w:r>
            <w:r w:rsidR="00B16EB9">
              <w:rPr>
                <w:rFonts w:ascii="仿宋_GB2312" w:eastAsia="仿宋_GB2312" w:hAnsi="仿宋_GB2312" w:cs="仿宋_GB2312" w:hint="eastAsia"/>
                <w:sz w:val="24"/>
                <w:szCs w:val="24"/>
              </w:rPr>
              <w:t>行政处罚决定书，</w:t>
            </w:r>
            <w:r w:rsidR="00B16EB9" w:rsidRPr="00B16EB9">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r w:rsidR="003D62A6">
              <w:rPr>
                <w:rFonts w:ascii="仿宋_GB2312" w:eastAsia="仿宋_GB2312" w:hAnsi="仿宋_GB2312" w:cs="仿宋_GB2312" w:hint="eastAsia"/>
                <w:sz w:val="24"/>
                <w:szCs w:val="24"/>
              </w:rPr>
              <w:lastRenderedPageBreak/>
              <w:t>后2023年07月10日</w:t>
            </w:r>
            <w:r w:rsidR="00C4038B">
              <w:rPr>
                <w:rFonts w:ascii="仿宋_GB2312" w:eastAsia="仿宋_GB2312" w:hAnsi="仿宋_GB2312" w:cs="仿宋_GB2312" w:hint="eastAsia"/>
                <w:sz w:val="24"/>
                <w:szCs w:val="24"/>
              </w:rPr>
              <w:t>，</w:t>
            </w:r>
            <w:r w:rsidR="00E831E3">
              <w:rPr>
                <w:rFonts w:ascii="仿宋_GB2312" w:eastAsia="仿宋_GB2312" w:hAnsi="仿宋_GB2312" w:cs="仿宋_GB2312" w:hint="eastAsia"/>
                <w:sz w:val="24"/>
                <w:szCs w:val="24"/>
              </w:rPr>
              <w:t>当事人</w:t>
            </w:r>
            <w:r w:rsidR="00C4038B">
              <w:rPr>
                <w:rFonts w:ascii="仿宋_GB2312" w:eastAsia="仿宋_GB2312" w:cs="宋体" w:hint="eastAsia"/>
                <w:sz w:val="24"/>
              </w:rPr>
              <w:t>向我队提出分期缴纳罚款申请。根据《行政处罚法》第六十六条和《市场监督管理行政处罚程序规定》第七十四条的规定，经审批同意当事人，分三期缴纳罚款。</w:t>
            </w:r>
          </w:p>
        </w:tc>
        <w:tc>
          <w:tcPr>
            <w:tcW w:w="590" w:type="dxa"/>
            <w:vAlign w:val="center"/>
          </w:tcPr>
          <w:p w:rsidR="00C00B98" w:rsidRDefault="00C00B98" w:rsidP="00BE0CFF">
            <w:pPr>
              <w:topLinePunct/>
              <w:jc w:val="center"/>
              <w:rPr>
                <w:rFonts w:ascii="仿宋_GB2312" w:eastAsia="仿宋_GB2312" w:hAnsi="Calibri"/>
                <w:szCs w:val="21"/>
              </w:rPr>
            </w:pPr>
            <w:r>
              <w:rPr>
                <w:rFonts w:ascii="仿宋_GB2312" w:eastAsia="仿宋_GB2312" w:hAnsi="仿宋_GB2312" w:cs="仿宋_GB2312" w:hint="eastAsia"/>
                <w:sz w:val="24"/>
                <w:szCs w:val="24"/>
              </w:rPr>
              <w:lastRenderedPageBreak/>
              <w:t>202</w:t>
            </w:r>
            <w:r w:rsidR="008178C2">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r w:rsidR="008178C2">
              <w:rPr>
                <w:rFonts w:ascii="仿宋_GB2312" w:eastAsia="仿宋_GB2312" w:hAnsi="仿宋_GB2312" w:cs="仿宋_GB2312" w:hint="eastAsia"/>
                <w:sz w:val="24"/>
                <w:szCs w:val="24"/>
              </w:rPr>
              <w:t>04</w:t>
            </w:r>
            <w:r>
              <w:rPr>
                <w:rFonts w:ascii="仿宋_GB2312" w:eastAsia="仿宋_GB2312" w:hAnsi="仿宋_GB2312" w:cs="仿宋_GB2312" w:hint="eastAsia"/>
                <w:sz w:val="24"/>
                <w:szCs w:val="24"/>
              </w:rPr>
              <w:t>月</w:t>
            </w:r>
            <w:r w:rsidR="008178C2">
              <w:rPr>
                <w:rFonts w:ascii="仿宋_GB2312" w:eastAsia="仿宋_GB2312" w:hAnsi="仿宋_GB2312" w:cs="仿宋_GB2312" w:hint="eastAsia"/>
                <w:sz w:val="24"/>
                <w:szCs w:val="24"/>
              </w:rPr>
              <w:t>0</w:t>
            </w:r>
            <w:r w:rsidR="00BE0CFF">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日</w:t>
            </w:r>
          </w:p>
        </w:tc>
      </w:tr>
    </w:tbl>
    <w:p w:rsidR="00530589" w:rsidRDefault="00530589"/>
    <w:sectPr w:rsidR="00530589" w:rsidSect="005305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80" w:rsidRDefault="003C0B80" w:rsidP="00C00B98">
      <w:r>
        <w:separator/>
      </w:r>
    </w:p>
  </w:endnote>
  <w:endnote w:type="continuationSeparator" w:id="0">
    <w:p w:rsidR="003C0B80" w:rsidRDefault="003C0B80" w:rsidP="00C0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80" w:rsidRDefault="003C0B80" w:rsidP="00C00B98">
      <w:r>
        <w:separator/>
      </w:r>
    </w:p>
  </w:footnote>
  <w:footnote w:type="continuationSeparator" w:id="0">
    <w:p w:rsidR="003C0B80" w:rsidRDefault="003C0B80" w:rsidP="00C00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1A2C66"/>
    <w:rsid w:val="001A5F90"/>
    <w:rsid w:val="002002F9"/>
    <w:rsid w:val="00327A69"/>
    <w:rsid w:val="00341229"/>
    <w:rsid w:val="003532FE"/>
    <w:rsid w:val="00383527"/>
    <w:rsid w:val="003C0B80"/>
    <w:rsid w:val="003D62A6"/>
    <w:rsid w:val="004008D5"/>
    <w:rsid w:val="0040586D"/>
    <w:rsid w:val="004415DD"/>
    <w:rsid w:val="004B2C49"/>
    <w:rsid w:val="005020DC"/>
    <w:rsid w:val="0053019C"/>
    <w:rsid w:val="00530589"/>
    <w:rsid w:val="005515D1"/>
    <w:rsid w:val="005E220D"/>
    <w:rsid w:val="00812165"/>
    <w:rsid w:val="008178C2"/>
    <w:rsid w:val="008A0464"/>
    <w:rsid w:val="00932571"/>
    <w:rsid w:val="009B00D6"/>
    <w:rsid w:val="00AC5BED"/>
    <w:rsid w:val="00B16EB9"/>
    <w:rsid w:val="00BE0CFF"/>
    <w:rsid w:val="00BF083B"/>
    <w:rsid w:val="00C00B98"/>
    <w:rsid w:val="00C4038B"/>
    <w:rsid w:val="00CB3328"/>
    <w:rsid w:val="00DB4E89"/>
    <w:rsid w:val="00E43078"/>
    <w:rsid w:val="00E831E3"/>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89"/>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0B98"/>
    <w:rPr>
      <w:rFonts w:ascii="Times New Roman" w:eastAsia="方正仿宋简体" w:hAnsi="Times New Roman" w:cs="Times New Roman"/>
      <w:kern w:val="2"/>
      <w:sz w:val="18"/>
      <w:szCs w:val="18"/>
    </w:rPr>
  </w:style>
  <w:style w:type="paragraph" w:styleId="a4">
    <w:name w:val="footer"/>
    <w:basedOn w:val="a"/>
    <w:link w:val="Char0"/>
    <w:rsid w:val="00C00B98"/>
    <w:pPr>
      <w:tabs>
        <w:tab w:val="center" w:pos="4153"/>
        <w:tab w:val="right" w:pos="8306"/>
      </w:tabs>
      <w:snapToGrid w:val="0"/>
      <w:jc w:val="left"/>
    </w:pPr>
    <w:rPr>
      <w:sz w:val="18"/>
      <w:szCs w:val="18"/>
    </w:rPr>
  </w:style>
  <w:style w:type="character" w:customStyle="1" w:styleId="Char0">
    <w:name w:val="页脚 Char"/>
    <w:basedOn w:val="a0"/>
    <w:link w:val="a4"/>
    <w:rsid w:val="00C00B98"/>
    <w:rPr>
      <w:rFonts w:ascii="Times New Roman" w:eastAsia="方正仿宋简体" w:hAnsi="Times New Roman" w:cs="Times New Roman"/>
      <w:kern w:val="2"/>
      <w:sz w:val="18"/>
      <w:szCs w:val="18"/>
    </w:rPr>
  </w:style>
  <w:style w:type="paragraph" w:styleId="a5">
    <w:name w:val="Normal (Web)"/>
    <w:basedOn w:val="a"/>
    <w:uiPriority w:val="99"/>
    <w:unhideWhenUsed/>
    <w:rsid w:val="00B16EB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rsid w:val="00327A69"/>
    <w:rPr>
      <w:sz w:val="18"/>
      <w:szCs w:val="18"/>
    </w:rPr>
  </w:style>
  <w:style w:type="character" w:customStyle="1" w:styleId="Char1">
    <w:name w:val="批注框文本 Char"/>
    <w:basedOn w:val="a0"/>
    <w:link w:val="a6"/>
    <w:rsid w:val="00327A69"/>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118</Words>
  <Characters>678</Characters>
  <Application>Microsoft Office Word</Application>
  <DocSecurity>0</DocSecurity>
  <Lines>5</Lines>
  <Paragraphs>1</Paragraphs>
  <ScaleCrop>false</ScaleCrop>
  <Company>Lenovo</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2023-07-10T06:56:00Z</cp:lastPrinted>
  <dcterms:created xsi:type="dcterms:W3CDTF">2022-09-29T07:35:00Z</dcterms:created>
  <dcterms:modified xsi:type="dcterms:W3CDTF">2023-07-10T06:56:00Z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