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475"/>
        <w:gridCol w:w="946"/>
        <w:gridCol w:w="2173"/>
        <w:gridCol w:w="2126"/>
        <w:gridCol w:w="1701"/>
        <w:gridCol w:w="1418"/>
      </w:tblGrid>
      <w:tr w:rsidR="004A11D8" w:rsidTr="0013675D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475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946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173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12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13675D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Default="004A11D8" w:rsidP="00D92EA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西市监</w:t>
            </w:r>
            <w:r w:rsidR="001036EF">
              <w:rPr>
                <w:rFonts w:ascii="仿宋_GB2312" w:eastAsia="仿宋_GB2312" w:hAnsi="Calibri" w:cs="Times New Roman" w:hint="eastAsia"/>
                <w:szCs w:val="21"/>
              </w:rPr>
              <w:t>处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罚</w:t>
            </w:r>
            <w:r w:rsidRPr="00BA1C9C">
              <w:rPr>
                <w:rFonts w:ascii="宋体" w:eastAsia="宋体" w:hAnsi="宋体" w:cs="宋体" w:hint="eastAsia"/>
                <w:sz w:val="18"/>
                <w:szCs w:val="21"/>
              </w:rPr>
              <w:t>﹝</w:t>
            </w:r>
            <w:r w:rsidR="00BA1C9C" w:rsidRPr="00BA1C9C">
              <w:rPr>
                <w:rFonts w:ascii="宋体" w:eastAsia="宋体" w:hAnsi="宋体" w:cs="宋体" w:hint="eastAsia"/>
                <w:sz w:val="18"/>
                <w:szCs w:val="21"/>
              </w:rPr>
              <w:t>2023</w:t>
            </w:r>
            <w:r w:rsidRPr="00BA1C9C">
              <w:rPr>
                <w:rFonts w:ascii="宋体" w:eastAsia="宋体" w:hAnsi="宋体" w:cs="宋体" w:hint="eastAsia"/>
                <w:sz w:val="18"/>
                <w:szCs w:val="21"/>
              </w:rPr>
              <w:t>〕</w:t>
            </w:r>
            <w:r w:rsidR="00BA1C9C" w:rsidRPr="00BA1C9C">
              <w:rPr>
                <w:rFonts w:ascii="宋体" w:eastAsia="宋体" w:hAnsi="宋体" w:cs="宋体" w:hint="eastAsia"/>
                <w:sz w:val="18"/>
                <w:szCs w:val="21"/>
              </w:rPr>
              <w:t>02</w:t>
            </w:r>
            <w:r w:rsidR="00D92EA0">
              <w:rPr>
                <w:rFonts w:ascii="宋体" w:eastAsia="宋体" w:hAnsi="宋体" w:cs="宋体" w:hint="eastAsia"/>
                <w:sz w:val="18"/>
                <w:szCs w:val="21"/>
              </w:rPr>
              <w:t>92</w:t>
            </w:r>
            <w:r w:rsidRPr="00BA1C9C">
              <w:rPr>
                <w:rFonts w:ascii="宋体" w:eastAsia="宋体" w:hAnsi="宋体" w:cs="宋体" w:hint="eastAsia"/>
                <w:sz w:val="18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4A11D8" w:rsidRPr="00BA1C9C" w:rsidRDefault="00366846" w:rsidP="00BE4067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66846">
              <w:rPr>
                <w:rFonts w:ascii="方正仿宋简体" w:eastAsia="方正仿宋简体" w:hAnsi="仿宋" w:cs="Times New Roman" w:hint="eastAsia"/>
                <w:kern w:val="0"/>
                <w:sz w:val="24"/>
                <w:szCs w:val="32"/>
              </w:rPr>
              <w:t>西安综合职业中等专业学校</w:t>
            </w:r>
            <w:r w:rsidRPr="001766CC">
              <w:rPr>
                <w:rFonts w:ascii="仿宋" w:eastAsia="仿宋" w:hAnsi="仿宋" w:cs="仿宋" w:hint="eastAsia"/>
                <w:sz w:val="24"/>
              </w:rPr>
              <w:t>涉嫌不执行政府定价，高于政府定价收取商户电</w:t>
            </w:r>
            <w:r>
              <w:rPr>
                <w:rFonts w:ascii="仿宋" w:eastAsia="仿宋" w:hAnsi="仿宋" w:cs="仿宋" w:hint="eastAsia"/>
                <w:sz w:val="24"/>
              </w:rPr>
              <w:t>费</w:t>
            </w:r>
            <w:r w:rsidR="00BE4067" w:rsidRPr="00BE4067">
              <w:rPr>
                <w:rFonts w:ascii="方正仿宋简体" w:eastAsia="方正仿宋简体" w:hAnsi="仿宋" w:cs="Times New Roman" w:hint="eastAsia"/>
                <w:kern w:val="0"/>
                <w:sz w:val="24"/>
                <w:szCs w:val="32"/>
              </w:rPr>
              <w:t>案</w:t>
            </w:r>
          </w:p>
        </w:tc>
        <w:tc>
          <w:tcPr>
            <w:tcW w:w="1601" w:type="dxa"/>
            <w:vAlign w:val="center"/>
          </w:tcPr>
          <w:p w:rsidR="004A11D8" w:rsidRPr="00BA1C9C" w:rsidRDefault="00366846" w:rsidP="00366846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66846">
              <w:rPr>
                <w:rFonts w:ascii="方正仿宋简体" w:eastAsia="方正仿宋简体" w:hAnsi="仿宋" w:cs="Times New Roman" w:hint="eastAsia"/>
                <w:kern w:val="0"/>
                <w:sz w:val="24"/>
                <w:szCs w:val="32"/>
              </w:rPr>
              <w:t>西安综合职业中等专业学校</w:t>
            </w:r>
          </w:p>
        </w:tc>
        <w:tc>
          <w:tcPr>
            <w:tcW w:w="2475" w:type="dxa"/>
            <w:vAlign w:val="center"/>
          </w:tcPr>
          <w:p w:rsidR="004A11D8" w:rsidRDefault="00D92EA0" w:rsidP="00D92EA0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仿宋" w:cs="Times New Roman" w:hint="eastAsia"/>
                <w:kern w:val="0"/>
                <w:sz w:val="22"/>
                <w:szCs w:val="32"/>
              </w:rPr>
              <w:t>12610103437344156M</w:t>
            </w:r>
          </w:p>
        </w:tc>
        <w:tc>
          <w:tcPr>
            <w:tcW w:w="946" w:type="dxa"/>
            <w:vAlign w:val="center"/>
          </w:tcPr>
          <w:p w:rsidR="004A11D8" w:rsidRDefault="00D92EA0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仿宋" w:cs="Times New Roman" w:hint="eastAsia"/>
                <w:kern w:val="0"/>
                <w:sz w:val="28"/>
                <w:szCs w:val="32"/>
              </w:rPr>
              <w:t>李皎</w:t>
            </w:r>
          </w:p>
        </w:tc>
        <w:tc>
          <w:tcPr>
            <w:tcW w:w="2173" w:type="dxa"/>
            <w:vAlign w:val="center"/>
          </w:tcPr>
          <w:p w:rsidR="004A11D8" w:rsidRPr="00D640F6" w:rsidRDefault="0013675D" w:rsidP="0013675D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32"/>
              </w:rPr>
              <w:t>经查</w:t>
            </w:r>
            <w:r w:rsidR="009D08BE" w:rsidRPr="009D08BE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32"/>
              </w:rPr>
              <w:t>，当事人在2018年8月至2023年5月期间，存在不执行政府定价政策，高于政府定价收取商户电费的行为。</w:t>
            </w:r>
            <w:r w:rsidR="009D08BE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32"/>
              </w:rPr>
              <w:t>共计多收54488.49元。</w:t>
            </w:r>
            <w:r w:rsidRPr="009D08BE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32"/>
              </w:rPr>
              <w:t>当事人上述行为违反了《中华人民共和国价格法》第十二条“经营者进行价格活动，应当遵守法律、法规、执行依法制定的政府指导价、政府定价和法定的价格干预措施、紧急措施”之规定</w:t>
            </w:r>
          </w:p>
        </w:tc>
        <w:tc>
          <w:tcPr>
            <w:tcW w:w="2126" w:type="dxa"/>
            <w:vAlign w:val="center"/>
          </w:tcPr>
          <w:p w:rsidR="009D08BE" w:rsidRPr="0013675D" w:rsidRDefault="009D08BE" w:rsidP="0013675D">
            <w:pPr>
              <w:spacing w:line="280" w:lineRule="exact"/>
              <w:ind w:firstLineChars="150" w:firstLine="315"/>
              <w:contextualSpacing/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18"/>
              </w:rPr>
            </w:pPr>
            <w:r w:rsidRPr="0013675D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18"/>
              </w:rPr>
              <w:t>依据《中华人民共和国价格法》第三十九条“经营者不执行政府指导价、政府定价以及法定的价格干预措施、紧急措施的，责令改正，没收违法所得，可以并处违法所得五倍以下的罚款”以及《价格违法行为行政处罚规定》第九条之规定，决定处罚如下：</w:t>
            </w:r>
          </w:p>
          <w:p w:rsidR="009D08BE" w:rsidRPr="0013675D" w:rsidRDefault="009D08BE" w:rsidP="0013675D">
            <w:pPr>
              <w:spacing w:line="280" w:lineRule="exact"/>
              <w:ind w:firstLineChars="200" w:firstLine="420"/>
              <w:contextualSpacing/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18"/>
              </w:rPr>
            </w:pPr>
            <w:r w:rsidRPr="0013675D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18"/>
              </w:rPr>
              <w:t>处违法所得0.3倍暨16346.55元罚款。</w:t>
            </w:r>
          </w:p>
          <w:p w:rsidR="004A11D8" w:rsidRPr="009D08BE" w:rsidRDefault="004A11D8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C9C" w:rsidRPr="00AF21E9" w:rsidRDefault="00BA1C9C" w:rsidP="00BA1C9C">
            <w:pPr>
              <w:spacing w:line="240" w:lineRule="exact"/>
              <w:ind w:firstLineChars="200" w:firstLine="420"/>
              <w:rPr>
                <w:rFonts w:ascii="方正仿宋简体" w:eastAsia="方正仿宋简体" w:hAnsi="仿宋" w:cs="仿宋"/>
                <w:bCs/>
                <w:color w:val="000000"/>
                <w:sz w:val="32"/>
                <w:szCs w:val="32"/>
              </w:rPr>
            </w:pPr>
            <w:r w:rsidRPr="00BA1C9C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32"/>
              </w:rPr>
              <w:t>依据《中华人民共和国行政处罚法》第六十七条规定，当事人应自接到本处罚决定书之日起十五日内将</w:t>
            </w:r>
            <w:r w:rsidR="00D92EA0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32"/>
              </w:rPr>
              <w:t>16346.55</w:t>
            </w:r>
            <w:r w:rsidRPr="00BA1C9C">
              <w:rPr>
                <w:rFonts w:ascii="方正仿宋简体" w:eastAsia="方正仿宋简体" w:hAnsi="仿宋" w:cs="Times New Roman" w:hint="eastAsia"/>
                <w:snapToGrid w:val="0"/>
                <w:kern w:val="0"/>
                <w:szCs w:val="32"/>
              </w:rPr>
              <w:t>元罚款缴纳至中国工商银行陕西省分行任一分支机构，逾期不缴纳罚款的，依据《价格违法行为行政处罚规定》第二十一条的规定，本局将每日按罚款数额的3%加处罚款，并依法申请人民法院强制执行。</w:t>
            </w:r>
          </w:p>
          <w:p w:rsidR="004A11D8" w:rsidRPr="00BA1C9C" w:rsidRDefault="004A11D8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BA1C9C" w:rsidP="00D92EA0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2023.0</w:t>
            </w:r>
            <w:r w:rsidR="00D92EA0">
              <w:rPr>
                <w:rFonts w:ascii="仿宋_GB2312" w:eastAsia="仿宋_GB2312" w:hAnsi="Calibri" w:cs="Times New Roman" w:hint="eastAsia"/>
                <w:szCs w:val="21"/>
              </w:rPr>
              <w:t>7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.</w:t>
            </w:r>
            <w:r w:rsidR="00D92EA0">
              <w:rPr>
                <w:rFonts w:ascii="仿宋_GB2312" w:eastAsia="仿宋_GB2312" w:hAnsi="Calibri" w:cs="Times New Roman" w:hint="eastAsia"/>
                <w:szCs w:val="21"/>
              </w:rPr>
              <w:t>24</w:t>
            </w:r>
          </w:p>
        </w:tc>
      </w:tr>
    </w:tbl>
    <w:p w:rsidR="00AE3540" w:rsidRPr="00CA46CD" w:rsidRDefault="00AE3540" w:rsidP="00BE4067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07" w:rsidRDefault="00476507" w:rsidP="00306513">
      <w:r>
        <w:separator/>
      </w:r>
    </w:p>
  </w:endnote>
  <w:endnote w:type="continuationSeparator" w:id="1">
    <w:p w:rsidR="00476507" w:rsidRDefault="00476507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400D8D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400D8D" w:rsidRPr="00F530E9">
      <w:rPr>
        <w:rStyle w:val="a6"/>
        <w:rFonts w:ascii="宋体" w:eastAsia="宋体" w:hAnsi="宋体"/>
        <w:sz w:val="28"/>
      </w:rPr>
      <w:fldChar w:fldCharType="separate"/>
    </w:r>
    <w:r w:rsidR="0013675D">
      <w:rPr>
        <w:rStyle w:val="a6"/>
        <w:rFonts w:ascii="宋体" w:eastAsia="宋体" w:hAnsi="宋体"/>
        <w:noProof/>
        <w:sz w:val="28"/>
      </w:rPr>
      <w:t>2</w:t>
    </w:r>
    <w:r w:rsidR="00400D8D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07" w:rsidRDefault="00476507" w:rsidP="00306513">
      <w:r>
        <w:separator/>
      </w:r>
    </w:p>
  </w:footnote>
  <w:footnote w:type="continuationSeparator" w:id="1">
    <w:p w:rsidR="00476507" w:rsidRDefault="00476507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1036EF"/>
    <w:rsid w:val="0013675D"/>
    <w:rsid w:val="001718E9"/>
    <w:rsid w:val="00183D46"/>
    <w:rsid w:val="001B34DD"/>
    <w:rsid w:val="00271875"/>
    <w:rsid w:val="002D178D"/>
    <w:rsid w:val="002D7818"/>
    <w:rsid w:val="00306513"/>
    <w:rsid w:val="00366846"/>
    <w:rsid w:val="00400D8D"/>
    <w:rsid w:val="00432A9C"/>
    <w:rsid w:val="00437F49"/>
    <w:rsid w:val="00476507"/>
    <w:rsid w:val="004A11D8"/>
    <w:rsid w:val="005B0672"/>
    <w:rsid w:val="005C0F84"/>
    <w:rsid w:val="005D65C2"/>
    <w:rsid w:val="00613E42"/>
    <w:rsid w:val="00675C95"/>
    <w:rsid w:val="006D67CE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9D08BE"/>
    <w:rsid w:val="00A571A4"/>
    <w:rsid w:val="00AE3540"/>
    <w:rsid w:val="00AF1FFD"/>
    <w:rsid w:val="00B1786B"/>
    <w:rsid w:val="00B42988"/>
    <w:rsid w:val="00BA1C9C"/>
    <w:rsid w:val="00BE1B27"/>
    <w:rsid w:val="00BE4067"/>
    <w:rsid w:val="00C41E35"/>
    <w:rsid w:val="00C65737"/>
    <w:rsid w:val="00CA46CD"/>
    <w:rsid w:val="00CF5509"/>
    <w:rsid w:val="00D506E7"/>
    <w:rsid w:val="00D57183"/>
    <w:rsid w:val="00D640F6"/>
    <w:rsid w:val="00D6584F"/>
    <w:rsid w:val="00D92EA0"/>
    <w:rsid w:val="00DF1290"/>
    <w:rsid w:val="00EA11F2"/>
    <w:rsid w:val="00EA2BF1"/>
    <w:rsid w:val="00EA3A67"/>
    <w:rsid w:val="00EF5188"/>
    <w:rsid w:val="00F42A41"/>
    <w:rsid w:val="00F5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548</Characters>
  <Application>Microsoft Office Word</Application>
  <DocSecurity>0</DocSecurity>
  <Lines>4</Lines>
  <Paragraphs>1</Paragraphs>
  <ScaleCrop>false</ScaleCrop>
  <Company>jiajing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12</cp:revision>
  <dcterms:created xsi:type="dcterms:W3CDTF">2022-02-14T09:32:00Z</dcterms:created>
  <dcterms:modified xsi:type="dcterms:W3CDTF">2023-07-26T07:55:00Z</dcterms:modified>
</cp:coreProperties>
</file>