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268"/>
        <w:gridCol w:w="850"/>
        <w:gridCol w:w="2410"/>
        <w:gridCol w:w="1843"/>
        <w:gridCol w:w="992"/>
        <w:gridCol w:w="1134"/>
      </w:tblGrid>
      <w:tr w:rsidR="00D530FD" w:rsidTr="005466D3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26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8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84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 w:rsidTr="005466D3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5466D3" w:rsidRDefault="005B7D2C" w:rsidP="005466D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西市监处罚〔2023〕</w:t>
            </w:r>
            <w:r w:rsidR="006A429C" w:rsidRPr="005466D3">
              <w:rPr>
                <w:rFonts w:ascii="仿宋_GB2312" w:eastAsia="仿宋_GB2312" w:hAnsi="仿宋_GB2312" w:cs="仿宋_GB2312" w:hint="eastAsia"/>
                <w:bCs/>
              </w:rPr>
              <w:t>0</w:t>
            </w:r>
            <w:r w:rsidR="005466D3" w:rsidRPr="005466D3">
              <w:rPr>
                <w:rFonts w:ascii="仿宋_GB2312" w:eastAsia="仿宋_GB2312" w:hAnsi="仿宋_GB2312" w:cs="仿宋_GB2312" w:hint="eastAsia"/>
                <w:bCs/>
              </w:rPr>
              <w:t>314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号</w:t>
            </w:r>
          </w:p>
        </w:tc>
        <w:tc>
          <w:tcPr>
            <w:tcW w:w="1277" w:type="dxa"/>
            <w:vAlign w:val="center"/>
          </w:tcPr>
          <w:p w:rsidR="00D530FD" w:rsidRPr="004F0B9A" w:rsidRDefault="005466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陕西鑫京江商贸有限公司</w:t>
            </w:r>
            <w:r>
              <w:rPr>
                <w:rFonts w:ascii="仿宋_GB2312" w:eastAsia="仿宋_GB2312" w:hAnsi="仿宋_GB2312" w:cs="仿宋_GB2312" w:hint="eastAsia"/>
                <w:bCs/>
              </w:rPr>
              <w:t>侵犯注册商标专用权、</w:t>
            </w:r>
            <w:r>
              <w:rPr>
                <w:rFonts w:ascii="仿宋_GB2312" w:eastAsia="仿宋_GB2312" w:hAnsi="仿宋_GB2312" w:cs="仿宋_GB2312" w:hint="eastAsia"/>
              </w:rPr>
              <w:t>未按规定建立并遵守进货查验记录案</w:t>
            </w:r>
          </w:p>
        </w:tc>
        <w:tc>
          <w:tcPr>
            <w:tcW w:w="958" w:type="dxa"/>
            <w:vAlign w:val="center"/>
          </w:tcPr>
          <w:p w:rsidR="00D530FD" w:rsidRPr="004F0B9A" w:rsidRDefault="005466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陕西鑫京江商贸有限公司</w:t>
            </w:r>
          </w:p>
        </w:tc>
        <w:tc>
          <w:tcPr>
            <w:tcW w:w="2268" w:type="dxa"/>
            <w:vAlign w:val="center"/>
          </w:tcPr>
          <w:p w:rsidR="00D530FD" w:rsidRPr="004F0B9A" w:rsidRDefault="005466D3" w:rsidP="006A429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91610131MAB0TY0P29</w:t>
            </w:r>
          </w:p>
        </w:tc>
        <w:tc>
          <w:tcPr>
            <w:tcW w:w="850" w:type="dxa"/>
            <w:vAlign w:val="center"/>
          </w:tcPr>
          <w:p w:rsidR="00D530FD" w:rsidRPr="005466D3" w:rsidRDefault="005466D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彭兵兵</w:t>
            </w:r>
          </w:p>
        </w:tc>
        <w:tc>
          <w:tcPr>
            <w:tcW w:w="2410" w:type="dxa"/>
            <w:vAlign w:val="center"/>
          </w:tcPr>
          <w:p w:rsidR="005466D3" w:rsidRPr="005466D3" w:rsidRDefault="005466D3" w:rsidP="005466D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陕西鑫京江商贸有限公司在经营过程中，销售侵犯注册商标专用权的商品、未按规定建立进货查验记录制度等行为，违反了《中华人民共和国商标法》第五十七条第一款第三项和《中华人民共和国食品安全法》第五十三条第二款 的规定。”之规定。</w:t>
            </w:r>
          </w:p>
          <w:p w:rsidR="00D530FD" w:rsidRPr="005466D3" w:rsidRDefault="00D530FD" w:rsidP="005466D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5466D3" w:rsidRPr="005466D3" w:rsidRDefault="005466D3" w:rsidP="005466D3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依据《中华人民共和国商标法》第六十条第二款和《中华人民共和国食品安全法》第一百二十六条第一款第三项之规定，责令当事人立即停止侵权行为，并建议对当事人作出如下行政处罚：     1、警告；</w:t>
            </w:r>
          </w:p>
          <w:p w:rsidR="005466D3" w:rsidRPr="005466D3" w:rsidRDefault="005466D3" w:rsidP="005466D3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2、罚款人民币6000元；</w:t>
            </w:r>
          </w:p>
          <w:p w:rsidR="00D530FD" w:rsidRPr="005466D3" w:rsidRDefault="005466D3" w:rsidP="005466D3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3、没收侵犯注册商标专用权的白酒9瓶。</w:t>
            </w:r>
          </w:p>
        </w:tc>
        <w:tc>
          <w:tcPr>
            <w:tcW w:w="992" w:type="dxa"/>
            <w:vAlign w:val="center"/>
          </w:tcPr>
          <w:p w:rsidR="00D530FD" w:rsidRPr="005466D3" w:rsidRDefault="00CA77F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自动履行接到处罚决定书之日起15个工作日内</w:t>
            </w:r>
          </w:p>
        </w:tc>
        <w:tc>
          <w:tcPr>
            <w:tcW w:w="1134" w:type="dxa"/>
            <w:vAlign w:val="center"/>
          </w:tcPr>
          <w:p w:rsidR="00D530FD" w:rsidRPr="005466D3" w:rsidRDefault="00CA77F3" w:rsidP="005466D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2023年</w:t>
            </w:r>
            <w:r w:rsidR="005466D3" w:rsidRPr="005466D3">
              <w:rPr>
                <w:rFonts w:ascii="仿宋_GB2312" w:eastAsia="仿宋_GB2312" w:hAnsi="仿宋_GB2312" w:cs="仿宋_GB2312" w:hint="eastAsia"/>
                <w:bCs/>
              </w:rPr>
              <w:t>8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月</w:t>
            </w:r>
            <w:r w:rsidR="005466D3" w:rsidRPr="005466D3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F2" w:rsidRDefault="00650DF2" w:rsidP="00A3413C">
      <w:r>
        <w:separator/>
      </w:r>
    </w:p>
  </w:endnote>
  <w:endnote w:type="continuationSeparator" w:id="1">
    <w:p w:rsidR="00650DF2" w:rsidRDefault="00650DF2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F2" w:rsidRDefault="00650DF2" w:rsidP="00A3413C">
      <w:r>
        <w:separator/>
      </w:r>
    </w:p>
  </w:footnote>
  <w:footnote w:type="continuationSeparator" w:id="1">
    <w:p w:rsidR="00650DF2" w:rsidRDefault="00650DF2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D4111"/>
    <w:rsid w:val="00220F9C"/>
    <w:rsid w:val="00263F41"/>
    <w:rsid w:val="00264572"/>
    <w:rsid w:val="002957A1"/>
    <w:rsid w:val="003C5F0A"/>
    <w:rsid w:val="004065EA"/>
    <w:rsid w:val="004F0B9A"/>
    <w:rsid w:val="005466D3"/>
    <w:rsid w:val="005B7D2C"/>
    <w:rsid w:val="005C5375"/>
    <w:rsid w:val="005F041D"/>
    <w:rsid w:val="00650DF2"/>
    <w:rsid w:val="006A429C"/>
    <w:rsid w:val="006C0317"/>
    <w:rsid w:val="0079327F"/>
    <w:rsid w:val="007B4DF0"/>
    <w:rsid w:val="008270DE"/>
    <w:rsid w:val="00873E3D"/>
    <w:rsid w:val="009432F2"/>
    <w:rsid w:val="00A04F90"/>
    <w:rsid w:val="00A3413C"/>
    <w:rsid w:val="00A95A9F"/>
    <w:rsid w:val="00AB0596"/>
    <w:rsid w:val="00AF0E5F"/>
    <w:rsid w:val="00BE44B7"/>
    <w:rsid w:val="00CA77F3"/>
    <w:rsid w:val="00D530FD"/>
    <w:rsid w:val="00D9018E"/>
    <w:rsid w:val="00DD4652"/>
    <w:rsid w:val="00DF00F9"/>
    <w:rsid w:val="00E05762"/>
    <w:rsid w:val="00EA7C68"/>
    <w:rsid w:val="00F2681B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>jiajing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5</cp:revision>
  <cp:lastPrinted>2023-02-10T04:32:00Z</cp:lastPrinted>
  <dcterms:created xsi:type="dcterms:W3CDTF">2023-06-27T01:02:00Z</dcterms:created>
  <dcterms:modified xsi:type="dcterms:W3CDTF">2023-08-30T09:16:00Z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