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531B94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3C4CF9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8C5A9E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A646BD">
              <w:rPr>
                <w:rFonts w:hint="eastAsia"/>
                <w:sz w:val="24"/>
              </w:rPr>
              <w:t>3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</w:t>
            </w:r>
            <w:r w:rsidRPr="003C4CF9">
              <w:rPr>
                <w:rFonts w:hint="eastAsia"/>
                <w:sz w:val="24"/>
              </w:rPr>
              <w:t>0</w:t>
            </w:r>
            <w:r w:rsidR="009035B8" w:rsidRPr="003C4CF9">
              <w:rPr>
                <w:rFonts w:hint="eastAsia"/>
                <w:sz w:val="24"/>
              </w:rPr>
              <w:t>3</w:t>
            </w:r>
            <w:r w:rsidR="003C4CF9" w:rsidRPr="003C4CF9">
              <w:rPr>
                <w:rFonts w:hint="eastAsia"/>
                <w:sz w:val="24"/>
              </w:rPr>
              <w:t>57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531B94" w:rsidP="003A3691">
            <w:pPr>
              <w:spacing w:line="400" w:lineRule="exact"/>
              <w:jc w:val="left"/>
              <w:rPr>
                <w:sz w:val="24"/>
              </w:rPr>
            </w:pPr>
            <w:r w:rsidRPr="00CE0C2C">
              <w:rPr>
                <w:rFonts w:ascii="仿宋" w:eastAsia="仿宋" w:hAnsi="仿宋" w:cs="仿宋_GB2312" w:hint="eastAsia"/>
                <w:sz w:val="32"/>
                <w:szCs w:val="32"/>
              </w:rPr>
              <w:t>没有建立进货查验记录制度、经营无中文标签的进口食品</w:t>
            </w:r>
            <w:r w:rsidR="008160AB" w:rsidRPr="00531B94">
              <w:rPr>
                <w:rFonts w:ascii="仿宋" w:eastAsia="仿宋" w:hAnsi="仿宋" w:cs="仿宋_GB2312" w:hint="eastAsia"/>
                <w:sz w:val="32"/>
                <w:szCs w:val="32"/>
              </w:rPr>
              <w:t>案</w:t>
            </w:r>
          </w:p>
        </w:tc>
        <w:tc>
          <w:tcPr>
            <w:tcW w:w="1417" w:type="dxa"/>
            <w:vAlign w:val="center"/>
          </w:tcPr>
          <w:p w:rsidR="007B1806" w:rsidRPr="003A3691" w:rsidRDefault="00531B94" w:rsidP="003A3691">
            <w:pPr>
              <w:spacing w:line="400" w:lineRule="exact"/>
              <w:jc w:val="center"/>
              <w:rPr>
                <w:sz w:val="24"/>
              </w:rPr>
            </w:pPr>
            <w:r w:rsidRPr="003C0966">
              <w:rPr>
                <w:rFonts w:ascii="仿宋" w:eastAsia="仿宋" w:hAnsi="仿宋" w:cs="仿宋_GB2312"/>
                <w:sz w:val="32"/>
                <w:szCs w:val="32"/>
              </w:rPr>
              <w:t>西安经济技术开发区盛天阁烟酒行</w:t>
            </w:r>
          </w:p>
        </w:tc>
        <w:tc>
          <w:tcPr>
            <w:tcW w:w="1418" w:type="dxa"/>
            <w:vAlign w:val="center"/>
          </w:tcPr>
          <w:p w:rsidR="007B1806" w:rsidRPr="00BC2003" w:rsidRDefault="00531B94" w:rsidP="003A3691">
            <w:pPr>
              <w:spacing w:line="400" w:lineRule="exact"/>
              <w:jc w:val="center"/>
              <w:rPr>
                <w:sz w:val="24"/>
              </w:rPr>
            </w:pPr>
            <w:r w:rsidRPr="003C0966">
              <w:rPr>
                <w:rFonts w:ascii="仿宋" w:eastAsia="仿宋" w:hAnsi="仿宋" w:cs="仿宋_GB2312" w:hint="eastAsia"/>
                <w:sz w:val="32"/>
                <w:szCs w:val="32"/>
              </w:rPr>
              <w:t>92610132MAB0Y7MX1P</w:t>
            </w:r>
          </w:p>
        </w:tc>
        <w:tc>
          <w:tcPr>
            <w:tcW w:w="992" w:type="dxa"/>
            <w:vAlign w:val="center"/>
          </w:tcPr>
          <w:p w:rsidR="007B1806" w:rsidRPr="00BC2003" w:rsidRDefault="00531B94" w:rsidP="003A3691">
            <w:pPr>
              <w:spacing w:line="400" w:lineRule="exact"/>
              <w:jc w:val="center"/>
              <w:rPr>
                <w:sz w:val="24"/>
              </w:rPr>
            </w:pPr>
            <w:r w:rsidRPr="0039542F">
              <w:rPr>
                <w:rFonts w:ascii="仿宋" w:eastAsia="仿宋" w:hAnsi="仿宋" w:cs="仿宋_GB2312" w:hint="eastAsia"/>
                <w:sz w:val="32"/>
                <w:szCs w:val="32"/>
              </w:rPr>
              <w:t>顾杰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531B94" w:rsidP="009A4570">
            <w:pPr>
              <w:spacing w:line="400" w:lineRule="exact"/>
              <w:jc w:val="center"/>
              <w:rPr>
                <w:sz w:val="24"/>
              </w:rPr>
            </w:pPr>
            <w:r w:rsidRPr="00CE0C2C">
              <w:rPr>
                <w:rFonts w:ascii="仿宋" w:eastAsia="仿宋" w:hAnsi="仿宋" w:cs="仿宋_GB2312" w:hint="eastAsia"/>
                <w:sz w:val="32"/>
                <w:szCs w:val="32"/>
              </w:rPr>
              <w:t>没有建立进货查验记录制度、经营无中文标签的进口食品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531B94" w:rsidP="00531B94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</w:t>
            </w:r>
            <w:r w:rsidRPr="00A7260F">
              <w:rPr>
                <w:rFonts w:ascii="仿宋" w:eastAsia="仿宋" w:hAnsi="仿宋" w:cs="仿宋" w:hint="eastAsia"/>
                <w:sz w:val="24"/>
              </w:rPr>
              <w:t>《中华人民共和国食品安全法》第一百二十六条第一款第三项</w:t>
            </w:r>
            <w:r>
              <w:rPr>
                <w:rFonts w:ascii="仿宋" w:eastAsia="仿宋" w:hAnsi="仿宋" w:cs="仿宋" w:hint="eastAsia"/>
                <w:sz w:val="24"/>
              </w:rPr>
              <w:t>和</w:t>
            </w:r>
            <w:r w:rsidRPr="00A7260F">
              <w:rPr>
                <w:rFonts w:ascii="仿宋" w:eastAsia="仿宋" w:hAnsi="仿宋" w:cs="仿宋" w:hint="eastAsia"/>
                <w:sz w:val="24"/>
              </w:rPr>
              <w:t>第一百二十五条第一款第二项</w:t>
            </w:r>
            <w:r w:rsidRPr="00794914">
              <w:rPr>
                <w:rFonts w:ascii="仿宋" w:eastAsia="仿宋" w:hAnsi="仿宋" w:cs="仿宋" w:hint="eastAsia"/>
                <w:sz w:val="24"/>
              </w:rPr>
              <w:t>之规定</w:t>
            </w:r>
            <w:r w:rsidRPr="00896EEB">
              <w:rPr>
                <w:rFonts w:ascii="仿宋" w:eastAsia="仿宋" w:hAnsi="仿宋" w:cs="仿宋" w:hint="eastAsia"/>
                <w:sz w:val="24"/>
              </w:rPr>
              <w:t>给予行政处罚。鉴于</w:t>
            </w:r>
            <w:r w:rsidRPr="00C35713">
              <w:rPr>
                <w:rFonts w:ascii="仿宋" w:eastAsia="仿宋" w:hAnsi="仿宋" w:cs="仿宋" w:hint="eastAsia"/>
                <w:sz w:val="24"/>
              </w:rPr>
              <w:t>当事人能积极配合调查，主动承认违法事实，且</w:t>
            </w:r>
            <w:r w:rsidRPr="00A7260F">
              <w:rPr>
                <w:rFonts w:ascii="仿宋" w:eastAsia="仿宋" w:hAnsi="仿宋" w:cs="仿宋" w:hint="eastAsia"/>
                <w:sz w:val="24"/>
              </w:rPr>
              <w:t>销售无中文标签的进口蜂蜜数量少，造成的危害后果轻微</w:t>
            </w:r>
            <w:r w:rsidRPr="00A7260F">
              <w:rPr>
                <w:rFonts w:ascii="仿宋" w:eastAsia="仿宋" w:hAnsi="仿宋" w:cs="仿宋"/>
                <w:sz w:val="24"/>
              </w:rPr>
              <w:t>。</w:t>
            </w:r>
            <w:r w:rsidRPr="00A7260F">
              <w:rPr>
                <w:rFonts w:ascii="仿宋" w:eastAsia="仿宋" w:hAnsi="仿宋" w:cs="仿宋" w:hint="eastAsia"/>
                <w:sz w:val="24"/>
              </w:rPr>
              <w:t>依据《陕西省市场监督管理局行政处罚裁量权适用规则（修订）》第十一条第一款第三项之规定，并结合《</w:t>
            </w:r>
            <w:r w:rsidRPr="00A7260F">
              <w:rPr>
                <w:rFonts w:ascii="仿宋" w:eastAsia="仿宋" w:hAnsi="仿宋" w:cs="仿宋"/>
                <w:sz w:val="24"/>
              </w:rPr>
              <w:t>中华人民共和国行政处罚法</w:t>
            </w:r>
            <w:r w:rsidRPr="00A7260F">
              <w:rPr>
                <w:rFonts w:ascii="仿宋" w:eastAsia="仿宋" w:hAnsi="仿宋" w:cs="仿宋" w:hint="eastAsia"/>
                <w:sz w:val="24"/>
              </w:rPr>
              <w:t>》第六</w:t>
            </w:r>
            <w:r w:rsidRPr="00A7260F">
              <w:rPr>
                <w:rFonts w:ascii="仿宋" w:eastAsia="仿宋" w:hAnsi="仿宋" w:cs="仿宋"/>
                <w:sz w:val="24"/>
              </w:rPr>
              <w:t>条</w:t>
            </w:r>
            <w:r w:rsidRPr="00A7260F">
              <w:rPr>
                <w:rFonts w:ascii="仿宋" w:eastAsia="仿宋" w:hAnsi="仿宋" w:cs="仿宋" w:hint="eastAsia"/>
                <w:sz w:val="24"/>
              </w:rPr>
              <w:t>之</w:t>
            </w:r>
            <w:r w:rsidRPr="00A7260F">
              <w:rPr>
                <w:rFonts w:ascii="仿宋" w:eastAsia="仿宋" w:hAnsi="仿宋" w:cs="仿宋"/>
                <w:sz w:val="24"/>
              </w:rPr>
              <w:t>规定，建议</w:t>
            </w:r>
            <w:r w:rsidRPr="00A7260F">
              <w:rPr>
                <w:rFonts w:ascii="仿宋" w:eastAsia="仿宋" w:hAnsi="仿宋" w:cs="仿宋" w:hint="eastAsia"/>
                <w:sz w:val="24"/>
              </w:rPr>
              <w:t>对当事人减轻处罚。</w:t>
            </w:r>
            <w:r>
              <w:rPr>
                <w:rFonts w:ascii="仿宋" w:eastAsia="仿宋" w:hAnsi="仿宋" w:cs="仿宋" w:hint="eastAsia"/>
                <w:sz w:val="24"/>
              </w:rPr>
              <w:t>综上，</w:t>
            </w:r>
            <w:r w:rsidRPr="00C35713">
              <w:rPr>
                <w:rFonts w:ascii="仿宋" w:eastAsia="仿宋" w:hAnsi="仿宋" w:cs="仿宋" w:hint="eastAsia"/>
                <w:sz w:val="24"/>
              </w:rPr>
              <w:t>给予当事人处罚如下：</w:t>
            </w:r>
            <w:r w:rsidRPr="00896EEB">
              <w:rPr>
                <w:rFonts w:ascii="仿宋" w:eastAsia="仿宋" w:hAnsi="仿宋" w:cs="仿宋" w:hint="eastAsia"/>
                <w:sz w:val="24"/>
              </w:rPr>
              <w:t>1、</w:t>
            </w:r>
            <w:r>
              <w:rPr>
                <w:rFonts w:ascii="仿宋" w:eastAsia="仿宋" w:hAnsi="仿宋" w:cs="仿宋" w:hint="eastAsia"/>
                <w:sz w:val="24"/>
              </w:rPr>
              <w:t>警告；2、</w:t>
            </w:r>
            <w:r w:rsidRPr="000628F0">
              <w:rPr>
                <w:rFonts w:ascii="仿宋" w:eastAsia="仿宋" w:hAnsi="仿宋" w:cs="仿宋" w:hint="eastAsia"/>
                <w:sz w:val="24"/>
              </w:rPr>
              <w:t>没收违法所得</w:t>
            </w:r>
            <w:r>
              <w:rPr>
                <w:rFonts w:ascii="仿宋" w:eastAsia="仿宋" w:hAnsi="仿宋" w:cs="仿宋" w:hint="eastAsia"/>
                <w:sz w:val="24"/>
              </w:rPr>
              <w:t>85</w:t>
            </w:r>
            <w:r w:rsidRPr="000628F0">
              <w:rPr>
                <w:rFonts w:ascii="仿宋" w:eastAsia="仿宋" w:hAnsi="仿宋" w:cs="仿宋" w:hint="eastAsia"/>
                <w:sz w:val="24"/>
              </w:rPr>
              <w:t>元</w:t>
            </w:r>
            <w:r w:rsidRPr="00C23C99">
              <w:rPr>
                <w:rFonts w:ascii="仿宋" w:eastAsia="仿宋" w:hAnsi="仿宋" w:cs="仿宋" w:hint="eastAsia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 w:rsidRPr="00896EEB">
              <w:rPr>
                <w:rFonts w:ascii="仿宋" w:eastAsia="仿宋" w:hAnsi="仿宋" w:cs="仿宋" w:hint="eastAsia"/>
                <w:sz w:val="24"/>
              </w:rPr>
              <w:t>、罚款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 w:rsidRPr="00896EEB">
              <w:rPr>
                <w:rFonts w:ascii="仿宋" w:eastAsia="仿宋" w:hAnsi="仿宋" w:cs="仿宋" w:hint="eastAsia"/>
                <w:sz w:val="24"/>
              </w:rPr>
              <w:t>00元</w:t>
            </w:r>
            <w:r>
              <w:rPr>
                <w:rFonts w:ascii="仿宋" w:eastAsia="仿宋" w:hAnsi="仿宋" w:cs="仿宋" w:hint="eastAsia"/>
                <w:sz w:val="24"/>
              </w:rPr>
              <w:t>；4、</w:t>
            </w:r>
            <w:r w:rsidRPr="00A7260F">
              <w:rPr>
                <w:rFonts w:ascii="仿宋" w:eastAsia="仿宋" w:hAnsi="仿宋" w:cs="仿宋" w:hint="eastAsia"/>
                <w:sz w:val="24"/>
              </w:rPr>
              <w:t>没收无中文标签的进口蜂蜜6瓶</w:t>
            </w:r>
            <w:r w:rsidRPr="00896EEB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0349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A5523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 w:rsidR="00034922">
              <w:rPr>
                <w:rFonts w:hint="eastAsia"/>
                <w:sz w:val="24"/>
              </w:rPr>
              <w:t>8</w:t>
            </w:r>
            <w:r w:rsidR="003A3691">
              <w:rPr>
                <w:rFonts w:hint="eastAsia"/>
                <w:sz w:val="24"/>
              </w:rPr>
              <w:t>.</w:t>
            </w:r>
            <w:r w:rsidR="00034922">
              <w:rPr>
                <w:rFonts w:hint="eastAsia"/>
                <w:sz w:val="24"/>
              </w:rPr>
              <w:t>1</w:t>
            </w:r>
            <w:r w:rsidR="00531B94">
              <w:rPr>
                <w:rFonts w:hint="eastAsia"/>
                <w:sz w:val="24"/>
              </w:rPr>
              <w:t>5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034922">
      <w:headerReference w:type="default" r:id="rId7"/>
      <w:pgSz w:w="16838" w:h="11906" w:orient="landscape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83D" w:rsidRDefault="002F683D" w:rsidP="003D67CB">
      <w:r>
        <w:separator/>
      </w:r>
    </w:p>
  </w:endnote>
  <w:endnote w:type="continuationSeparator" w:id="1">
    <w:p w:rsidR="002F683D" w:rsidRDefault="002F683D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83D" w:rsidRDefault="002F683D" w:rsidP="003D67CB">
      <w:r>
        <w:separator/>
      </w:r>
    </w:p>
  </w:footnote>
  <w:footnote w:type="continuationSeparator" w:id="1">
    <w:p w:rsidR="002F683D" w:rsidRDefault="002F683D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4922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A1060"/>
    <w:rsid w:val="000A552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64109"/>
    <w:rsid w:val="00172FE1"/>
    <w:rsid w:val="001812E6"/>
    <w:rsid w:val="001818DD"/>
    <w:rsid w:val="00193BFC"/>
    <w:rsid w:val="001B01F1"/>
    <w:rsid w:val="001C19A0"/>
    <w:rsid w:val="001C273F"/>
    <w:rsid w:val="001D18FB"/>
    <w:rsid w:val="001E34E4"/>
    <w:rsid w:val="001E4487"/>
    <w:rsid w:val="001F1D9C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C4297"/>
    <w:rsid w:val="002D4218"/>
    <w:rsid w:val="002E01E9"/>
    <w:rsid w:val="002E6CDF"/>
    <w:rsid w:val="002F683D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11FC"/>
    <w:rsid w:val="00384A66"/>
    <w:rsid w:val="0038745F"/>
    <w:rsid w:val="00392201"/>
    <w:rsid w:val="0039542F"/>
    <w:rsid w:val="003A1DC4"/>
    <w:rsid w:val="003A3030"/>
    <w:rsid w:val="003A3691"/>
    <w:rsid w:val="003A62E6"/>
    <w:rsid w:val="003C4CF9"/>
    <w:rsid w:val="003D67CB"/>
    <w:rsid w:val="003E03C5"/>
    <w:rsid w:val="00401130"/>
    <w:rsid w:val="004062C8"/>
    <w:rsid w:val="004066FF"/>
    <w:rsid w:val="00414FF8"/>
    <w:rsid w:val="00426867"/>
    <w:rsid w:val="00426A88"/>
    <w:rsid w:val="00431BE7"/>
    <w:rsid w:val="0043599C"/>
    <w:rsid w:val="00440AE7"/>
    <w:rsid w:val="00442C67"/>
    <w:rsid w:val="004644D8"/>
    <w:rsid w:val="004771B7"/>
    <w:rsid w:val="004806F0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1B94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7F7EE0"/>
    <w:rsid w:val="00815D3B"/>
    <w:rsid w:val="008160AB"/>
    <w:rsid w:val="008273EC"/>
    <w:rsid w:val="0083490B"/>
    <w:rsid w:val="008624F7"/>
    <w:rsid w:val="00865C52"/>
    <w:rsid w:val="00873992"/>
    <w:rsid w:val="00880888"/>
    <w:rsid w:val="00895DD4"/>
    <w:rsid w:val="008A488F"/>
    <w:rsid w:val="008C5A9E"/>
    <w:rsid w:val="008E681A"/>
    <w:rsid w:val="008F63BC"/>
    <w:rsid w:val="009019A8"/>
    <w:rsid w:val="009035B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76A8C"/>
    <w:rsid w:val="0098533F"/>
    <w:rsid w:val="00986EBD"/>
    <w:rsid w:val="009A4570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646BD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03BF"/>
    <w:rsid w:val="00C65776"/>
    <w:rsid w:val="00C73E11"/>
    <w:rsid w:val="00C74278"/>
    <w:rsid w:val="00C84418"/>
    <w:rsid w:val="00C920F0"/>
    <w:rsid w:val="00CA5A9F"/>
    <w:rsid w:val="00CA7C79"/>
    <w:rsid w:val="00CB3109"/>
    <w:rsid w:val="00CB33C9"/>
    <w:rsid w:val="00CC1B47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0D0E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223D"/>
    <w:rsid w:val="00E83405"/>
    <w:rsid w:val="00E870EF"/>
    <w:rsid w:val="00EA5B73"/>
    <w:rsid w:val="00EB4DE0"/>
    <w:rsid w:val="00F0274C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73</Words>
  <Characters>418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192</cp:revision>
  <cp:lastPrinted>2015-08-17T02:39:00Z</cp:lastPrinted>
  <dcterms:created xsi:type="dcterms:W3CDTF">2014-07-25T02:02:00Z</dcterms:created>
  <dcterms:modified xsi:type="dcterms:W3CDTF">2023-09-05T07:22:00Z</dcterms:modified>
</cp:coreProperties>
</file>