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C8" w:rsidRDefault="00454375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行政处罚案件信息公开表</w:t>
      </w:r>
    </w:p>
    <w:tbl>
      <w:tblPr>
        <w:tblpPr w:leftFromText="180" w:rightFromText="180" w:vertAnchor="text" w:horzAnchor="page" w:tblpXSpec="center" w:tblpY="309"/>
        <w:tblOverlap w:val="never"/>
        <w:tblW w:w="16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975"/>
        <w:gridCol w:w="942"/>
        <w:gridCol w:w="1134"/>
        <w:gridCol w:w="1134"/>
        <w:gridCol w:w="851"/>
        <w:gridCol w:w="4819"/>
        <w:gridCol w:w="1701"/>
        <w:gridCol w:w="3293"/>
        <w:gridCol w:w="818"/>
      </w:tblGrid>
      <w:tr w:rsidR="009702C8" w:rsidTr="00D72C78">
        <w:trPr>
          <w:trHeight w:val="973"/>
        </w:trPr>
        <w:tc>
          <w:tcPr>
            <w:tcW w:w="45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序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号</w:t>
            </w:r>
          </w:p>
        </w:tc>
        <w:tc>
          <w:tcPr>
            <w:tcW w:w="975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行政处罚决定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文书号</w:t>
            </w:r>
          </w:p>
        </w:tc>
        <w:tc>
          <w:tcPr>
            <w:tcW w:w="942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案件名称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违法企业名称或违法自然人姓名</w:t>
            </w:r>
          </w:p>
        </w:tc>
        <w:tc>
          <w:tcPr>
            <w:tcW w:w="1134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违法企业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统一信用代码</w:t>
            </w:r>
          </w:p>
        </w:tc>
        <w:tc>
          <w:tcPr>
            <w:tcW w:w="85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法定代表人姓名</w:t>
            </w:r>
          </w:p>
        </w:tc>
        <w:tc>
          <w:tcPr>
            <w:tcW w:w="4819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主要违法事实</w:t>
            </w:r>
          </w:p>
        </w:tc>
        <w:tc>
          <w:tcPr>
            <w:tcW w:w="1701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行政处罚的种类和依据</w:t>
            </w:r>
          </w:p>
        </w:tc>
        <w:tc>
          <w:tcPr>
            <w:tcW w:w="3293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行政处罚的履行方式和期限</w:t>
            </w:r>
          </w:p>
        </w:tc>
        <w:tc>
          <w:tcPr>
            <w:tcW w:w="818" w:type="dxa"/>
            <w:noWrap/>
            <w:vAlign w:val="center"/>
          </w:tcPr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作出</w:t>
            </w:r>
            <w:proofErr w:type="gramEnd"/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处罚</w:t>
            </w:r>
          </w:p>
          <w:p w:rsidR="009702C8" w:rsidRDefault="00454375">
            <w:pPr>
              <w:spacing w:line="280" w:lineRule="exact"/>
              <w:jc w:val="center"/>
              <w:rPr>
                <w:rFonts w:ascii="黑体" w:eastAsia="黑体" w:hAnsi="黑体"/>
                <w:spacing w:val="-8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pacing w:val="-8"/>
                <w:sz w:val="28"/>
                <w:szCs w:val="28"/>
              </w:rPr>
              <w:t>的日期</w:t>
            </w:r>
          </w:p>
        </w:tc>
      </w:tr>
      <w:tr w:rsidR="009702C8" w:rsidTr="00B901BA">
        <w:trPr>
          <w:trHeight w:val="5931"/>
        </w:trPr>
        <w:tc>
          <w:tcPr>
            <w:tcW w:w="459" w:type="dxa"/>
            <w:noWrap/>
            <w:vAlign w:val="center"/>
          </w:tcPr>
          <w:p w:rsidR="009702C8" w:rsidRPr="00F958B7" w:rsidRDefault="00454375">
            <w:pPr>
              <w:jc w:val="center"/>
              <w:rPr>
                <w:rFonts w:ascii="仿宋_GB2312" w:eastAsia="仿宋_GB2312" w:hAnsi="Calibri"/>
                <w:bCs/>
                <w:szCs w:val="21"/>
              </w:rPr>
            </w:pPr>
            <w:r w:rsidRPr="00F958B7">
              <w:rPr>
                <w:rFonts w:ascii="仿宋_GB2312" w:eastAsia="仿宋_GB2312" w:hAnsi="Calibri" w:hint="eastAsia"/>
                <w:bCs/>
                <w:szCs w:val="21"/>
              </w:rPr>
              <w:t>1</w:t>
            </w:r>
          </w:p>
        </w:tc>
        <w:tc>
          <w:tcPr>
            <w:tcW w:w="975" w:type="dxa"/>
            <w:noWrap/>
            <w:vAlign w:val="center"/>
          </w:tcPr>
          <w:p w:rsidR="009702C8" w:rsidRPr="00CF225E" w:rsidRDefault="0009276A" w:rsidP="003952F0">
            <w:pPr>
              <w:topLinePunct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市监处罚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〔2024〕0201号</w:t>
            </w:r>
          </w:p>
        </w:tc>
        <w:tc>
          <w:tcPr>
            <w:tcW w:w="942" w:type="dxa"/>
            <w:noWrap/>
            <w:vAlign w:val="center"/>
          </w:tcPr>
          <w:p w:rsidR="0009276A" w:rsidRPr="0009276A" w:rsidRDefault="0009276A" w:rsidP="0009276A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西安市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户县牧香源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食品厂</w:t>
            </w:r>
          </w:p>
          <w:p w:rsidR="009702C8" w:rsidRDefault="0009276A" w:rsidP="000927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涉嫌生产标签标注不符合食品安全标准规定的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食品案</w:t>
            </w:r>
            <w:proofErr w:type="gramEnd"/>
          </w:p>
        </w:tc>
        <w:tc>
          <w:tcPr>
            <w:tcW w:w="1134" w:type="dxa"/>
            <w:noWrap/>
            <w:vAlign w:val="center"/>
          </w:tcPr>
          <w:p w:rsidR="009702C8" w:rsidRDefault="0009276A" w:rsidP="00F001AD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西安市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户县牧香源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4"/>
              </w:rPr>
              <w:t>食品厂</w:t>
            </w:r>
          </w:p>
        </w:tc>
        <w:tc>
          <w:tcPr>
            <w:tcW w:w="1134" w:type="dxa"/>
            <w:noWrap/>
            <w:vAlign w:val="center"/>
          </w:tcPr>
          <w:p w:rsidR="009702C8" w:rsidRDefault="000927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  <w:t>91610125051581554W</w:t>
            </w:r>
          </w:p>
        </w:tc>
        <w:tc>
          <w:tcPr>
            <w:tcW w:w="851" w:type="dxa"/>
            <w:noWrap/>
            <w:vAlign w:val="center"/>
          </w:tcPr>
          <w:p w:rsidR="009702C8" w:rsidRDefault="0009276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赵永春</w:t>
            </w:r>
          </w:p>
        </w:tc>
        <w:tc>
          <w:tcPr>
            <w:tcW w:w="4819" w:type="dxa"/>
            <w:noWrap/>
            <w:vAlign w:val="center"/>
          </w:tcPr>
          <w:p w:rsidR="009702C8" w:rsidRPr="0009276A" w:rsidRDefault="0009276A" w:rsidP="0009276A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当事人生产的秦牧香源牛肉片（食品名称：速冻调制肥牛片（生制品），产品类别：菜肴制品，执行标准：SB/T10379，制造商：西安市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户县牧香源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食品厂）、秦牧香源羊肉片（食品名称：速冻调制羊肉片（生制品），产品类别：菜肴制品，执行标准：SB/T10379，制造商：西安市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户县牧香源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食品厂），外包装未标注有“即食或非即食”的标签标识。当事人共生产销售秦牧香源牛肉片55袋、秦牧香源羊肉片48袋，累计销售金额1662元。当事人共召回秦牧香源牛肉片8袋、秦牧香源羊肉片7袋，召回产品货值金额247元。当事人违法所得为1415元，违法生产的食品货值金额为1662元。</w:t>
            </w:r>
          </w:p>
        </w:tc>
        <w:tc>
          <w:tcPr>
            <w:tcW w:w="1701" w:type="dxa"/>
            <w:noWrap/>
            <w:vAlign w:val="center"/>
          </w:tcPr>
          <w:p w:rsidR="009702C8" w:rsidRDefault="00B901BA" w:rsidP="0009276A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处罚种类：</w:t>
            </w:r>
            <w:r w:rsidR="0009276A"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1、没收违法所得1415元；2、罚款人民币1500元。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处罚</w:t>
            </w:r>
            <w:r w:rsidR="00D72C78" w:rsidRPr="00D72C7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依据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：</w:t>
            </w:r>
            <w:r w:rsidR="0009276A" w:rsidRP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《中华人民共和国食品安全法》第一百二十五条第一款第二项和《中华人民共和国行政处罚法》第二十八条第一款</w:t>
            </w:r>
          </w:p>
        </w:tc>
        <w:tc>
          <w:tcPr>
            <w:tcW w:w="3293" w:type="dxa"/>
            <w:noWrap/>
            <w:vAlign w:val="center"/>
          </w:tcPr>
          <w:p w:rsidR="00A63406" w:rsidRPr="00CF225E" w:rsidRDefault="00A63406" w:rsidP="00A63406">
            <w:pPr>
              <w:snapToGrid w:val="0"/>
              <w:ind w:firstLineChars="150" w:firstLine="315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1C26BB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月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19</w:t>
            </w:r>
            <w:r w:rsidRPr="00473206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日向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当事人送达了行政处罚决定书</w:t>
            </w:r>
            <w:r w:rsidR="00885E37">
              <w:rPr>
                <w:rFonts w:ascii="仿宋_GB2312" w:eastAsia="仿宋_GB2312" w:hAnsi="仿宋_GB2312" w:cs="仿宋_GB2312"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0" o:spid="_x0000_s3074" type="#_x0000_t32" style="position:absolute;left:0;text-align:left;margin-left:2pt;margin-top:1638pt;width:453.7pt;height:.1pt;z-index:251658240;mso-position-horizontal-relative:text;mso-position-vertical-relative:text" o:gfxdata="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Xiia2gAAAAsBAAAPAAAAAAAAAAEAIAAAACIAAABk&#10;cnMvZG93bnJldi54bWxQSwECFAAUAAAACACHTuJA5sQT9gQCAAD+AwAADgAAAAAAAAABACAAAAAp&#10;AQAAZHJzL2Uyb0RvYy54bWxQSwUGAAAAAAYABgBZAQAAnwUAAAAA&#10;" strokeweight="1.5pt">
                  <v:fill o:detectmouseclick="t"/>
                  <v:stroke endcap="square"/>
                </v:shape>
              </w:pic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(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西</w:t>
            </w:r>
            <w:proofErr w:type="gramStart"/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市监处罚</w:t>
            </w:r>
            <w:proofErr w:type="gramEnd"/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﹝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202</w:t>
            </w:r>
            <w:r w:rsidR="0051363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4</w:t>
            </w:r>
            <w:r w:rsidR="00F958B7" w:rsidRPr="00CF225E">
              <w:rPr>
                <w:rFonts w:ascii="宋体" w:eastAsia="宋体" w:hAnsi="宋体" w:cs="宋体" w:hint="eastAsia"/>
                <w:sz w:val="21"/>
                <w:szCs w:val="21"/>
              </w:rPr>
              <w:t>﹞</w:t>
            </w:r>
            <w:r w:rsidR="00CF225E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0</w:t>
            </w:r>
            <w:r w:rsid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201</w:t>
            </w:r>
            <w:r w:rsidR="00F958B7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号</w:t>
            </w:r>
            <w:r w:rsidR="00D21944"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)</w:t>
            </w:r>
            <w:r w:rsidRPr="00CF225E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。</w:t>
            </w:r>
          </w:p>
          <w:p w:rsidR="009702C8" w:rsidRPr="0009276A" w:rsidRDefault="0009276A" w:rsidP="0009276A">
            <w:pPr>
              <w:ind w:firstLineChars="100" w:firstLine="210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当事人应当自收到本行政处罚决定书之日起十五日内将罚没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款缴至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指定账户（陕西省非税收入待解缴科目），也可通过微信、支付宝扫描《陕西省政府非税收入电子缴款通知书》</w:t>
            </w:r>
            <w:proofErr w:type="gramStart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二维码方式</w:t>
            </w:r>
            <w:proofErr w:type="gramEnd"/>
            <w:r w:rsidRPr="0009276A"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直接缴款，或者通过预留手机号码接收陕西省财政厅“短信通知”缴款方式缴纳,到期不缴纳罚款的，依据《中华人民共和国行政处罚法》第七十二条的规定，本局将每日按罚款数额的百分之三加处罚款，并依法申请人民法院强制执行。</w:t>
            </w:r>
          </w:p>
        </w:tc>
        <w:tc>
          <w:tcPr>
            <w:tcW w:w="818" w:type="dxa"/>
            <w:noWrap/>
            <w:vAlign w:val="center"/>
          </w:tcPr>
          <w:p w:rsidR="009702C8" w:rsidRPr="00CF225E" w:rsidRDefault="00454375" w:rsidP="0009276A">
            <w:pPr>
              <w:topLinePunct/>
              <w:jc w:val="center"/>
              <w:rPr>
                <w:rFonts w:ascii="仿宋_GB2312" w:eastAsia="仿宋_GB2312" w:hAnsi="Calibri"/>
                <w:szCs w:val="21"/>
              </w:rPr>
            </w:pP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  <w:r w:rsidR="00494F21"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  <w:r w:rsidR="005136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 w:rsid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 w:rsidR="000927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="0051363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  <w:r w:rsidRPr="00CF225E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</w:tbl>
    <w:p w:rsidR="009702C8" w:rsidRDefault="009702C8"/>
    <w:sectPr w:rsidR="009702C8" w:rsidSect="00D72C78">
      <w:pgSz w:w="16838" w:h="11906" w:orient="landscape"/>
      <w:pgMar w:top="1418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E37" w:rsidRDefault="00885E37" w:rsidP="00A63406">
      <w:r>
        <w:separator/>
      </w:r>
    </w:p>
  </w:endnote>
  <w:endnote w:type="continuationSeparator" w:id="0">
    <w:p w:rsidR="00885E37" w:rsidRDefault="00885E37" w:rsidP="00A6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E37" w:rsidRDefault="00885E37" w:rsidP="00A63406">
      <w:r>
        <w:separator/>
      </w:r>
    </w:p>
  </w:footnote>
  <w:footnote w:type="continuationSeparator" w:id="0">
    <w:p w:rsidR="00885E37" w:rsidRDefault="00885E37" w:rsidP="00A63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RmZWE3OTVjMzE4ZGM1YzZjNmVkNjA3OGUxMDkzYjcifQ=="/>
  </w:docVars>
  <w:rsids>
    <w:rsidRoot w:val="009702C8"/>
    <w:rsid w:val="0001340F"/>
    <w:rsid w:val="00063D47"/>
    <w:rsid w:val="0009276A"/>
    <w:rsid w:val="000A6C7F"/>
    <w:rsid w:val="00151FF5"/>
    <w:rsid w:val="001C26BB"/>
    <w:rsid w:val="00203D8E"/>
    <w:rsid w:val="00211ED0"/>
    <w:rsid w:val="0028752C"/>
    <w:rsid w:val="0029616A"/>
    <w:rsid w:val="0029656B"/>
    <w:rsid w:val="002D6D68"/>
    <w:rsid w:val="00322E8E"/>
    <w:rsid w:val="003532FE"/>
    <w:rsid w:val="00372CE8"/>
    <w:rsid w:val="003952F0"/>
    <w:rsid w:val="003E087C"/>
    <w:rsid w:val="00407515"/>
    <w:rsid w:val="00454375"/>
    <w:rsid w:val="004634A4"/>
    <w:rsid w:val="00473206"/>
    <w:rsid w:val="00494F21"/>
    <w:rsid w:val="0051363E"/>
    <w:rsid w:val="005E6C5A"/>
    <w:rsid w:val="006369C3"/>
    <w:rsid w:val="00885E37"/>
    <w:rsid w:val="009702C8"/>
    <w:rsid w:val="009C58E4"/>
    <w:rsid w:val="009E2088"/>
    <w:rsid w:val="009E7587"/>
    <w:rsid w:val="00A03009"/>
    <w:rsid w:val="00A145E0"/>
    <w:rsid w:val="00A52E8F"/>
    <w:rsid w:val="00A63406"/>
    <w:rsid w:val="00A662B5"/>
    <w:rsid w:val="00A92015"/>
    <w:rsid w:val="00B901BA"/>
    <w:rsid w:val="00B91746"/>
    <w:rsid w:val="00BA31E4"/>
    <w:rsid w:val="00CF225E"/>
    <w:rsid w:val="00D21944"/>
    <w:rsid w:val="00D427EE"/>
    <w:rsid w:val="00D72C78"/>
    <w:rsid w:val="00D93AEE"/>
    <w:rsid w:val="00DA2678"/>
    <w:rsid w:val="00DB37FE"/>
    <w:rsid w:val="00E66C93"/>
    <w:rsid w:val="00F001AD"/>
    <w:rsid w:val="00F958B7"/>
    <w:rsid w:val="00FA1F6C"/>
    <w:rsid w:val="08C65096"/>
    <w:rsid w:val="0D904732"/>
    <w:rsid w:val="0DED62DF"/>
    <w:rsid w:val="28770B09"/>
    <w:rsid w:val="35583148"/>
    <w:rsid w:val="487877F8"/>
    <w:rsid w:val="4BFE3061"/>
    <w:rsid w:val="51067963"/>
    <w:rsid w:val="5A80010A"/>
    <w:rsid w:val="5B24313F"/>
    <w:rsid w:val="5FDA624B"/>
    <w:rsid w:val="62C612C9"/>
    <w:rsid w:val="62E735F2"/>
    <w:rsid w:val="64EF4547"/>
    <w:rsid w:val="713772AD"/>
    <w:rsid w:val="73245C89"/>
    <w:rsid w:val="759E7895"/>
    <w:rsid w:val="7A7B6154"/>
    <w:rsid w:val="7CBD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1,3"/>
      <o:rules v:ext="edit">
        <o:r id="V:Rule1" type="connector" idref="#直接箭头连接符 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C8"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3406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6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3406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120</Words>
  <Characters>689</Characters>
  <Application>Microsoft Office Word</Application>
  <DocSecurity>0</DocSecurity>
  <Lines>5</Lines>
  <Paragraphs>1</Paragraphs>
  <ScaleCrop>false</ScaleCrop>
  <Company>Lenovo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26</cp:revision>
  <cp:lastPrinted>2023-12-11T02:53:00Z</cp:lastPrinted>
  <dcterms:created xsi:type="dcterms:W3CDTF">2022-01-13T03:46:00Z</dcterms:created>
  <dcterms:modified xsi:type="dcterms:W3CDTF">2024-04-19T06:34:00Z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E6526559F1594C3C8F685040B668820D</vt:lpwstr>
  </property>
</Properties>
</file>