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hint="eastAsia" w:ascii="方正小标宋简体" w:eastAsia="方正小标宋简体"/>
          <w:sz w:val="36"/>
        </w:rPr>
        <w:t>2</w:t>
      </w:r>
      <w:r>
        <w:rPr>
          <w:rFonts w:hint="eastAsia" w:ascii="方正小标宋简体" w:eastAsia="方正小标宋简体"/>
          <w:sz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年药械化行政处罚案件信息公开表</w:t>
      </w:r>
    </w:p>
    <w:p>
      <w:pPr>
        <w:rPr>
          <w:rFonts w:hint="default" w:ascii="仿宋" w:hAnsi="仿宋" w:eastAsia="仿宋"/>
          <w:b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作出处罚的机关名称</w:t>
      </w:r>
      <w:r>
        <w:rPr>
          <w:rFonts w:hint="eastAsia" w:ascii="仿宋" w:hAnsi="仿宋" w:eastAsia="仿宋"/>
          <w:b/>
          <w:sz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lang w:val="en-US" w:eastAsia="zh-CN"/>
        </w:rPr>
        <w:t>陕西省药品监督管理局西安分局</w:t>
      </w:r>
    </w:p>
    <w:tbl>
      <w:tblPr>
        <w:tblStyle w:val="5"/>
        <w:tblW w:w="151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投资人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陕药监（西）罚〔2024〕0004号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西安市康春皮肤病疑难病综合研究所生产不符合化妆品技术规范的“兆春牌痘必净精华液”案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西安市康春皮肤病疑难病综合研究所</w:t>
            </w:r>
          </w:p>
          <w:p>
            <w:pPr>
              <w:spacing w:beforeLines="5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9161011771018924X6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吉兆春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当事人生产不符合化妆品技术规范的“兆春牌痘必净精华液”的行为，违反了《化妆品监督管理条例》第六条第二款之规定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责令当事人改正违法行为，并决定处罚如下：1、没收违法所得237.6元；2、罚款16000元；以上罚没款合计16237.6元。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依据《行政处罚法》第二十八条第一款和《化妆品监督管理条例》第六十条第二项之规定</w:t>
            </w:r>
          </w:p>
        </w:tc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自动履行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接到处罚决定书之日起15个工作日内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17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b/>
        </w:rPr>
      </w:pPr>
    </w:p>
    <w:sectPr>
      <w:headerReference r:id="rId3" w:type="default"/>
      <w:footerReference r:id="rId4" w:type="default"/>
      <w:pgSz w:w="16838" w:h="11906" w:orient="landscape"/>
      <w:pgMar w:top="0" w:right="1077" w:bottom="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U5Y2M4ZDQ5NDNkZGEwMTg3OGM0NmNkMjI3NGU4YzEifQ=="/>
  </w:docVars>
  <w:rsids>
    <w:rsidRoot w:val="001F781E"/>
    <w:rsid w:val="000069B8"/>
    <w:rsid w:val="000157C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5EA7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745F"/>
    <w:rsid w:val="00395A0E"/>
    <w:rsid w:val="003A1DC4"/>
    <w:rsid w:val="003A62E6"/>
    <w:rsid w:val="003D4BB0"/>
    <w:rsid w:val="003D67CB"/>
    <w:rsid w:val="003E31B4"/>
    <w:rsid w:val="003E4E16"/>
    <w:rsid w:val="00401130"/>
    <w:rsid w:val="004051BC"/>
    <w:rsid w:val="004066FF"/>
    <w:rsid w:val="00426867"/>
    <w:rsid w:val="00426A88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D72FA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5304"/>
    <w:rsid w:val="0065283A"/>
    <w:rsid w:val="00654582"/>
    <w:rsid w:val="0066785C"/>
    <w:rsid w:val="00674FED"/>
    <w:rsid w:val="00680BA8"/>
    <w:rsid w:val="00691F24"/>
    <w:rsid w:val="006A22AD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15D3B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A7122"/>
    <w:rsid w:val="009B232C"/>
    <w:rsid w:val="009C69A3"/>
    <w:rsid w:val="009D227A"/>
    <w:rsid w:val="009D38C8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46B7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90039"/>
    <w:rsid w:val="00CA5A9F"/>
    <w:rsid w:val="00CA7C79"/>
    <w:rsid w:val="00CB3109"/>
    <w:rsid w:val="00CC1F00"/>
    <w:rsid w:val="00CF2347"/>
    <w:rsid w:val="00CF2C45"/>
    <w:rsid w:val="00D01C32"/>
    <w:rsid w:val="00D043EC"/>
    <w:rsid w:val="00D46BAB"/>
    <w:rsid w:val="00D62927"/>
    <w:rsid w:val="00D7673E"/>
    <w:rsid w:val="00D802F6"/>
    <w:rsid w:val="00D857D4"/>
    <w:rsid w:val="00DD2FBB"/>
    <w:rsid w:val="00DE30C0"/>
    <w:rsid w:val="00DE550D"/>
    <w:rsid w:val="00E05F3C"/>
    <w:rsid w:val="00E071DA"/>
    <w:rsid w:val="00E109C2"/>
    <w:rsid w:val="00E13347"/>
    <w:rsid w:val="00E250AC"/>
    <w:rsid w:val="00E266DB"/>
    <w:rsid w:val="00E269AF"/>
    <w:rsid w:val="00E31DFE"/>
    <w:rsid w:val="00E44BC3"/>
    <w:rsid w:val="00E45F8E"/>
    <w:rsid w:val="00E53EA3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C287CB1"/>
    <w:rsid w:val="2A3E6E58"/>
    <w:rsid w:val="2CB43C7F"/>
    <w:rsid w:val="35E63645"/>
    <w:rsid w:val="372B7CD3"/>
    <w:rsid w:val="3CDC1745"/>
    <w:rsid w:val="516551A8"/>
    <w:rsid w:val="5BD00FDB"/>
    <w:rsid w:val="5D64106E"/>
    <w:rsid w:val="60A84226"/>
    <w:rsid w:val="6BD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customStyle="1" w:styleId="9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438</Words>
  <Characters>482</Characters>
  <Lines>4</Lines>
  <Paragraphs>1</Paragraphs>
  <TotalTime>37</TotalTime>
  <ScaleCrop>false</ScaleCrop>
  <LinksUpToDate>false</LinksUpToDate>
  <CharactersWithSpaces>487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2016-07-28T01:43:00Z</dcterms:created>
  <dc:creator>王津</dc:creator>
  <cp:lastModifiedBy>HUAWEI</cp:lastModifiedBy>
  <cp:lastPrinted>2022-06-07T09:02:00Z</cp:lastPrinted>
  <dcterms:modified xsi:type="dcterms:W3CDTF">2024-05-29T04:18:01Z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110D49DCA38C4A36A6B624E93BEF1FB7</vt:lpwstr>
  </property>
</Properties>
</file>