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9" w:rsidRDefault="00E4307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975"/>
        <w:gridCol w:w="879"/>
        <w:gridCol w:w="1200"/>
        <w:gridCol w:w="1091"/>
        <w:gridCol w:w="750"/>
        <w:gridCol w:w="6545"/>
        <w:gridCol w:w="1283"/>
        <w:gridCol w:w="2212"/>
        <w:gridCol w:w="590"/>
      </w:tblGrid>
      <w:tr w:rsidR="00530589" w:rsidTr="00B16EB9">
        <w:trPr>
          <w:trHeight w:val="973"/>
        </w:trPr>
        <w:tc>
          <w:tcPr>
            <w:tcW w:w="459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6545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283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C00B98" w:rsidTr="00B16EB9">
        <w:trPr>
          <w:trHeight w:val="835"/>
        </w:trPr>
        <w:tc>
          <w:tcPr>
            <w:tcW w:w="459" w:type="dxa"/>
            <w:vAlign w:val="center"/>
          </w:tcPr>
          <w:p w:rsidR="00C00B98" w:rsidRDefault="00C00B98" w:rsidP="00C00B98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C00B98" w:rsidRDefault="00AB2EB2" w:rsidP="00AB2EB2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2EB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AB2EB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AB2EB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〔2024〕0253号</w:t>
            </w:r>
          </w:p>
        </w:tc>
        <w:tc>
          <w:tcPr>
            <w:tcW w:w="879" w:type="dxa"/>
            <w:vAlign w:val="center"/>
          </w:tcPr>
          <w:p w:rsidR="00C00B98" w:rsidRPr="00DB4E89" w:rsidRDefault="00AB2EB2" w:rsidP="00AB2EB2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D39D3">
              <w:rPr>
                <w:rFonts w:ascii="仿宋_GB2312" w:eastAsia="仿宋_GB2312" w:hAnsi="仿宋_GB2312" w:cs="仿宋_GB2312" w:hint="eastAsia"/>
                <w:sz w:val="24"/>
              </w:rPr>
              <w:t>西安经济技术开发区鹏阳曰</w:t>
            </w:r>
            <w:proofErr w:type="gramStart"/>
            <w:r w:rsidRPr="002D39D3">
              <w:rPr>
                <w:rFonts w:ascii="仿宋_GB2312" w:eastAsia="仿宋_GB2312" w:hAnsi="仿宋_GB2312" w:cs="仿宋_GB2312" w:hint="eastAsia"/>
                <w:sz w:val="24"/>
              </w:rPr>
              <w:t>曰</w:t>
            </w:r>
            <w:proofErr w:type="gramEnd"/>
            <w:r w:rsidRPr="002D39D3">
              <w:rPr>
                <w:rFonts w:ascii="仿宋_GB2312" w:eastAsia="仿宋_GB2312" w:hAnsi="仿宋_GB2312" w:cs="仿宋_GB2312" w:hint="eastAsia"/>
                <w:sz w:val="24"/>
              </w:rPr>
              <w:t>烟酒零售行</w:t>
            </w:r>
            <w:r w:rsidRPr="0095609F">
              <w:rPr>
                <w:rFonts w:ascii="仿宋_GB2312" w:eastAsia="仿宋_GB2312" w:hAnsi="仿宋_GB2312" w:cs="仿宋_GB2312" w:hint="eastAsia"/>
                <w:sz w:val="24"/>
              </w:rPr>
              <w:t>涉嫌销售侵犯注册商标专用权的商品</w:t>
            </w:r>
            <w:r w:rsidRPr="0095609F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案</w:t>
            </w:r>
          </w:p>
        </w:tc>
        <w:tc>
          <w:tcPr>
            <w:tcW w:w="1200" w:type="dxa"/>
            <w:vAlign w:val="center"/>
          </w:tcPr>
          <w:p w:rsidR="00C00B98" w:rsidRPr="00AB2EB2" w:rsidRDefault="00AB2EB2" w:rsidP="00AB2EB2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AB2EB2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王送恩</w:t>
            </w:r>
            <w:proofErr w:type="gramEnd"/>
          </w:p>
        </w:tc>
        <w:tc>
          <w:tcPr>
            <w:tcW w:w="1091" w:type="dxa"/>
            <w:vAlign w:val="center"/>
          </w:tcPr>
          <w:p w:rsidR="00C00B98" w:rsidRPr="005515D1" w:rsidRDefault="00C00B98" w:rsidP="005515D1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00B98" w:rsidRPr="00D64E75" w:rsidRDefault="00C00B98" w:rsidP="00D64E75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C00B98" w:rsidRPr="002D6CB7" w:rsidRDefault="002D6CB7" w:rsidP="002D6CB7">
            <w:pPr>
              <w:snapToGrid w:val="0"/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经查，当事人通过礼品回收和非正常商业途径，用现金支付的方式，回收标识</w:t>
            </w:r>
            <w:proofErr w:type="gramStart"/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“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drawing>
                <wp:inline distT="0" distB="0" distL="0" distR="0">
                  <wp:extent cx="256995" cy="207034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90" cy="207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”“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drawing>
                <wp:inline distT="0" distB="0" distL="0" distR="0">
                  <wp:extent cx="264987" cy="207034"/>
                  <wp:effectExtent l="19050" t="0" r="1713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3" cy="207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”</w:t>
            </w:r>
            <w:proofErr w:type="gramEnd"/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图案和文字商标的，名称为“五粮液八代普五”，规格52%vol/500ml白酒8瓶；回收标识“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drawing>
                <wp:inline distT="0" distB="0" distL="0" distR="0">
                  <wp:extent cx="386391" cy="215661"/>
                  <wp:effectExtent l="19050" t="0" r="0" b="0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13" cy="21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”文字商标，名称为“习酒窖藏1988”，规格53%vol/500ml白酒4瓶；回收标识“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drawing>
                <wp:inline distT="0" distB="0" distL="0" distR="0">
                  <wp:extent cx="334633" cy="163902"/>
                  <wp:effectExtent l="19050" t="0" r="8267" b="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25" cy="16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”文字商标，名称为“青花汾酒30复兴”，规格53%vol/500ml白酒4瓶、“青花汾酒30”，规格53%vol/500ml白酒4瓶；“青花汾酒20”，规格53%vol/500ml白酒6瓶；回收标识</w:t>
            </w:r>
            <w:proofErr w:type="gramStart"/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“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drawing>
                <wp:inline distT="0" distB="0" distL="0" distR="0">
                  <wp:extent cx="300127" cy="146649"/>
                  <wp:effectExtent l="19050" t="0" r="4673" b="0"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44" cy="14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”“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drawing>
                <wp:inline distT="0" distB="0" distL="0" distR="0">
                  <wp:extent cx="213863" cy="146649"/>
                  <wp:effectExtent l="19050" t="0" r="0" b="0"/>
                  <wp:docPr id="1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58" cy="14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”</w:t>
            </w:r>
            <w:proofErr w:type="gramEnd"/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t>文字和图形商标，名称为“西凤华山论剑20 年”，规格45%vol/500ml白酒11瓶、“西凤华山论剑10年”规格45%vol/500ml白酒8瓶、“西凤六年”，规格45%vol/500ml白酒7瓶、“西凤15年”，规格45%vol/500ml白酒7瓶、“红西凤特壹号”，规格45%vol/500ml白酒4瓶，合计有63瓶用于销售（未实际销售）。上述商品被四川省宜宾五粮液集团有限公司、贵州习酒股份有限公司、山西杏花村汾酒厂股份有限公司、陕西西凤酒股份有限公司四家商标权利人，辨认（鉴</w:t>
            </w:r>
            <w:r w:rsidRPr="002D6CB7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别）为侵犯其注册商标专用权商品，当事人对上述辨认（鉴别）结果无异议。上述商品经现场标识价签结合当事人陈述，以上综合销售价格合计违法经营额为27175（贰万柒仟壹佰柒拾伍）元。</w:t>
            </w:r>
          </w:p>
        </w:tc>
        <w:tc>
          <w:tcPr>
            <w:tcW w:w="1283" w:type="dxa"/>
            <w:vAlign w:val="center"/>
          </w:tcPr>
          <w:p w:rsidR="00C00B98" w:rsidRPr="00D64E75" w:rsidRDefault="00420EC0" w:rsidP="00A51BB7">
            <w:pPr>
              <w:topLinePunct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依据《无证无照经营查处办法》第十三条之规定；对当事人责令改正，</w:t>
            </w:r>
            <w:proofErr w:type="gramStart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</w:t>
            </w:r>
            <w:proofErr w:type="gramEnd"/>
            <w:r w:rsidRPr="00420EC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如下行政处罚：</w:t>
            </w:r>
            <w:r w:rsidR="00AC3BBB" w:rsidRPr="00AC3B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1、警告；2、没收侵权商品白酒合计63瓶；3、罚款人民币40000（</w:t>
            </w:r>
            <w:proofErr w:type="gramStart"/>
            <w:r w:rsidR="00AC3BBB" w:rsidRPr="00AC3B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肆</w:t>
            </w:r>
            <w:r w:rsidR="00AC3BBB" w:rsidRPr="00AC3B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万</w:t>
            </w:r>
            <w:proofErr w:type="gramEnd"/>
            <w:r w:rsidR="00AC3BBB" w:rsidRPr="00AC3B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）元整。</w:t>
            </w:r>
          </w:p>
        </w:tc>
        <w:tc>
          <w:tcPr>
            <w:tcW w:w="2212" w:type="dxa"/>
            <w:vAlign w:val="center"/>
          </w:tcPr>
          <w:p w:rsidR="00C00B98" w:rsidRPr="00B16EB9" w:rsidRDefault="00C00B98" w:rsidP="00A51BB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202</w:t>
            </w:r>
            <w:r w:rsidR="00EF4A6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A51B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日，我局向当事人送达了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D64E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 w:rsidR="002002F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A51B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 w:rsid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行政处罚决定书，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 w:rsidR="00C00B98" w:rsidRDefault="00C00B98" w:rsidP="00A02627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D64E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A026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530589" w:rsidRDefault="00530589"/>
    <w:sectPr w:rsidR="00530589" w:rsidSect="00530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59" w:rsidRDefault="00C61159" w:rsidP="00C00B98">
      <w:r>
        <w:separator/>
      </w:r>
    </w:p>
  </w:endnote>
  <w:endnote w:type="continuationSeparator" w:id="0">
    <w:p w:rsidR="00C61159" w:rsidRDefault="00C61159" w:rsidP="00C0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59" w:rsidRDefault="00C61159" w:rsidP="00C00B98">
      <w:r>
        <w:separator/>
      </w:r>
    </w:p>
  </w:footnote>
  <w:footnote w:type="continuationSeparator" w:id="0">
    <w:p w:rsidR="00C61159" w:rsidRDefault="00C61159" w:rsidP="00C00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mZWE3OTVjMzE4ZGM1YzZjNmVkNjA3OGUxMDkzYjcifQ=="/>
  </w:docVars>
  <w:rsids>
    <w:rsidRoot w:val="00530589"/>
    <w:rsid w:val="000B1F03"/>
    <w:rsid w:val="001A5F90"/>
    <w:rsid w:val="002002F9"/>
    <w:rsid w:val="0028631A"/>
    <w:rsid w:val="002D6CB7"/>
    <w:rsid w:val="00327A69"/>
    <w:rsid w:val="00341229"/>
    <w:rsid w:val="003532FE"/>
    <w:rsid w:val="00383527"/>
    <w:rsid w:val="00420EC0"/>
    <w:rsid w:val="004415DD"/>
    <w:rsid w:val="004B2C49"/>
    <w:rsid w:val="00530589"/>
    <w:rsid w:val="005515D1"/>
    <w:rsid w:val="005E220D"/>
    <w:rsid w:val="006D5281"/>
    <w:rsid w:val="00742224"/>
    <w:rsid w:val="007E2B23"/>
    <w:rsid w:val="00812165"/>
    <w:rsid w:val="008178C2"/>
    <w:rsid w:val="008A0464"/>
    <w:rsid w:val="008E230E"/>
    <w:rsid w:val="00905F36"/>
    <w:rsid w:val="00906D85"/>
    <w:rsid w:val="00932571"/>
    <w:rsid w:val="009B00D6"/>
    <w:rsid w:val="00A02627"/>
    <w:rsid w:val="00A51BB7"/>
    <w:rsid w:val="00A7601C"/>
    <w:rsid w:val="00AB2EB2"/>
    <w:rsid w:val="00AC3BBB"/>
    <w:rsid w:val="00AD7F73"/>
    <w:rsid w:val="00B16EB9"/>
    <w:rsid w:val="00B31D6D"/>
    <w:rsid w:val="00B36C15"/>
    <w:rsid w:val="00BE0CFF"/>
    <w:rsid w:val="00C00B98"/>
    <w:rsid w:val="00C61159"/>
    <w:rsid w:val="00CB3328"/>
    <w:rsid w:val="00D03AFA"/>
    <w:rsid w:val="00D64E75"/>
    <w:rsid w:val="00DB4E89"/>
    <w:rsid w:val="00E43078"/>
    <w:rsid w:val="00EF4A66"/>
    <w:rsid w:val="00FF4C6E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89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0B98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0B98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16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rsid w:val="00327A6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7A69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828</Characters>
  <Application>Microsoft Office Word</Application>
  <DocSecurity>0</DocSecurity>
  <Lines>6</Lines>
  <Paragraphs>1</Paragraphs>
  <ScaleCrop>false</ScaleCrop>
  <Company>Lenovo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2022-03-08T06:27:00Z</cp:lastPrinted>
  <dcterms:created xsi:type="dcterms:W3CDTF">2022-09-29T07:35:00Z</dcterms:created>
  <dcterms:modified xsi:type="dcterms:W3CDTF">2024-05-24T09:26:00Z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