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9B" w:rsidRDefault="00DB6B1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975"/>
        <w:gridCol w:w="879"/>
        <w:gridCol w:w="1200"/>
        <w:gridCol w:w="1091"/>
        <w:gridCol w:w="750"/>
        <w:gridCol w:w="5350"/>
        <w:gridCol w:w="2478"/>
        <w:gridCol w:w="2212"/>
        <w:gridCol w:w="590"/>
      </w:tblGrid>
      <w:tr w:rsidR="00052B9B" w:rsidTr="00D75A51">
        <w:trPr>
          <w:trHeight w:val="973"/>
        </w:trPr>
        <w:tc>
          <w:tcPr>
            <w:tcW w:w="459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535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2478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052B9B" w:rsidRDefault="00DB6B1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052B9B" w:rsidTr="004E3C02">
        <w:trPr>
          <w:trHeight w:val="4803"/>
        </w:trPr>
        <w:tc>
          <w:tcPr>
            <w:tcW w:w="459" w:type="dxa"/>
            <w:vAlign w:val="center"/>
          </w:tcPr>
          <w:p w:rsidR="00052B9B" w:rsidRDefault="00DB6B18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52B9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52B9B" w:rsidRDefault="00043B17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pt;margin-top:1638pt;width:453.7pt;height:.1pt;z-index:251659264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stroke endcap="square"/>
                </v:shape>
              </w:pict>
            </w:r>
            <w:r w:rsidR="00DB6B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="00DB6B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="00DB6B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0A6D1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DB6B1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</w:p>
          <w:p w:rsidR="00052B9B" w:rsidRDefault="00DB6B1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="000A6D1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  <w:p w:rsidR="00052B9B" w:rsidRDefault="00052B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DB6B18" w:rsidRPr="00DB6B18" w:rsidRDefault="000A6D1D" w:rsidP="00DB6B18"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西安市</w:t>
            </w:r>
            <w:proofErr w:type="gramStart"/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莲</w:t>
            </w:r>
            <w:proofErr w:type="gramEnd"/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湖区兴亚烟酒百货商店</w:t>
            </w:r>
            <w:r w:rsidR="00DB6B18" w:rsidRPr="000A6D1D">
              <w:rPr>
                <w:rFonts w:ascii="仿宋_GB2312" w:eastAsia="仿宋_GB2312" w:cs="仿宋_GB2312" w:hint="eastAsia"/>
                <w:sz w:val="21"/>
                <w:szCs w:val="21"/>
              </w:rPr>
              <w:t>销售侵</w:t>
            </w:r>
            <w:r w:rsidR="00DB6B18" w:rsidRPr="00DB6B18">
              <w:rPr>
                <w:rFonts w:ascii="仿宋_GB2312" w:eastAsia="仿宋_GB2312" w:cs="仿宋_GB2312" w:hint="eastAsia"/>
                <w:sz w:val="21"/>
                <w:szCs w:val="21"/>
              </w:rPr>
              <w:t>犯</w:t>
            </w:r>
          </w:p>
          <w:p w:rsidR="00052B9B" w:rsidRDefault="00DB6B18" w:rsidP="00DB6B18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B6B18">
              <w:rPr>
                <w:rFonts w:ascii="仿宋_GB2312" w:eastAsia="仿宋_GB2312" w:cs="仿宋_GB2312" w:hint="eastAsia"/>
                <w:sz w:val="21"/>
                <w:szCs w:val="21"/>
              </w:rPr>
              <w:t>注册商标专用权商品案</w:t>
            </w:r>
          </w:p>
        </w:tc>
        <w:tc>
          <w:tcPr>
            <w:tcW w:w="1200" w:type="dxa"/>
            <w:vAlign w:val="center"/>
          </w:tcPr>
          <w:p w:rsidR="00052B9B" w:rsidRPr="00563445" w:rsidRDefault="000A6D1D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西安市</w:t>
            </w:r>
            <w:proofErr w:type="gramStart"/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莲</w:t>
            </w:r>
            <w:proofErr w:type="gramEnd"/>
            <w:r w:rsidRPr="000A6D1D">
              <w:rPr>
                <w:rFonts w:ascii="仿宋_GB2312" w:eastAsia="仿宋_GB2312" w:cs="仿宋_GB2312" w:hint="eastAsia"/>
                <w:bCs/>
                <w:kern w:val="0"/>
                <w:sz w:val="21"/>
                <w:szCs w:val="21"/>
              </w:rPr>
              <w:t>湖区兴亚烟酒百货商店</w:t>
            </w:r>
          </w:p>
        </w:tc>
        <w:tc>
          <w:tcPr>
            <w:tcW w:w="1091" w:type="dxa"/>
            <w:vAlign w:val="center"/>
          </w:tcPr>
          <w:p w:rsidR="00052B9B" w:rsidRDefault="000A6D1D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68BD">
              <w:rPr>
                <w:rFonts w:ascii="仿宋_GB2312" w:eastAsia="仿宋_GB2312" w:hAnsi="仿宋" w:cs="仿宋" w:hint="eastAsia"/>
                <w:szCs w:val="32"/>
              </w:rPr>
              <w:t>92610104MA6UK0928T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052B9B" w:rsidRDefault="000A6D1D">
            <w:pPr>
              <w:wordWrap w:val="0"/>
              <w:topLinePunct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Cs w:val="32"/>
              </w:rPr>
              <w:t>郭</w:t>
            </w:r>
            <w:proofErr w:type="gramEnd"/>
            <w:r>
              <w:rPr>
                <w:rFonts w:ascii="仿宋_GB2312" w:eastAsia="仿宋_GB2312" w:cs="仿宋_GB2312" w:hint="eastAsia"/>
                <w:szCs w:val="32"/>
              </w:rPr>
              <w:t>全程</w:t>
            </w:r>
          </w:p>
        </w:tc>
        <w:tc>
          <w:tcPr>
            <w:tcW w:w="5350" w:type="dxa"/>
            <w:vAlign w:val="center"/>
          </w:tcPr>
          <w:p w:rsidR="00052B9B" w:rsidRPr="000A6D1D" w:rsidRDefault="000A6D1D" w:rsidP="000A6D1D">
            <w:pPr>
              <w:widowControl/>
              <w:shd w:val="clear" w:color="auto" w:fill="FFFFFF"/>
              <w:spacing w:line="560" w:lineRule="exact"/>
              <w:ind w:firstLineChars="200" w:firstLine="300"/>
              <w:jc w:val="left"/>
              <w:textAlignment w:val="top"/>
              <w:rPr>
                <w:rFonts w:ascii="仿宋_GB2312" w:eastAsia="仿宋_GB2312" w:hAnsi="Simsun" w:cs="宋体" w:hint="eastAsia"/>
                <w:color w:val="000000"/>
                <w:kern w:val="0"/>
                <w:sz w:val="15"/>
                <w:szCs w:val="15"/>
              </w:rPr>
            </w:pPr>
            <w:r w:rsidRPr="000A6D1D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2024年3月初,当事人从非正规渠道购进</w:t>
            </w:r>
            <w:r w:rsidRPr="000A6D1D">
              <w:rPr>
                <w:rFonts w:ascii="仿宋_GB2312" w:eastAsia="仿宋_GB2312" w:cs="宋体" w:hint="eastAsia"/>
                <w:sz w:val="15"/>
                <w:szCs w:val="15"/>
              </w:rPr>
              <w:t>西凤华山论剑10年6瓶、西凤华山论剑20年6瓶、西凤15年陈酿3瓶、西凤6年陈酿1瓶、国花瓷西凤酒1瓶，</w:t>
            </w:r>
            <w:r w:rsidRPr="000A6D1D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准备在店内销售，2024年3月8日被我局执法人员检查时发现</w:t>
            </w:r>
            <w:r w:rsidRPr="000A6D1D">
              <w:rPr>
                <w:rFonts w:ascii="仿宋_GB2312" w:eastAsia="仿宋_GB2312" w:cs="仿宋" w:hint="eastAsia"/>
                <w:sz w:val="15"/>
                <w:szCs w:val="15"/>
              </w:rPr>
              <w:t>。案发时，当事人上述白酒的销售标签显示对外销售的价格分别是：</w:t>
            </w:r>
            <w:r w:rsidRPr="000A6D1D">
              <w:rPr>
                <w:rFonts w:ascii="仿宋_GB2312" w:eastAsia="仿宋_GB2312" w:cs="宋体" w:hint="eastAsia"/>
                <w:sz w:val="15"/>
                <w:szCs w:val="15"/>
              </w:rPr>
              <w:t>西凤华山论剑10年135/瓶、西凤华山论剑20年240/瓶、西凤15年陈酿245/瓶、西凤6年陈酿140/瓶、西凤</w:t>
            </w:r>
            <w:proofErr w:type="gramStart"/>
            <w:r w:rsidRPr="000A6D1D">
              <w:rPr>
                <w:rFonts w:ascii="仿宋_GB2312" w:eastAsia="仿宋_GB2312" w:cs="宋体" w:hint="eastAsia"/>
                <w:sz w:val="15"/>
                <w:szCs w:val="15"/>
              </w:rPr>
              <w:t>国花瓷酒</w:t>
            </w:r>
            <w:proofErr w:type="gramEnd"/>
            <w:r w:rsidRPr="000A6D1D">
              <w:rPr>
                <w:rFonts w:ascii="仿宋_GB2312" w:eastAsia="仿宋_GB2312" w:cs="宋体" w:hint="eastAsia"/>
                <w:sz w:val="15"/>
                <w:szCs w:val="15"/>
              </w:rPr>
              <w:t>140/瓶</w:t>
            </w:r>
            <w:r w:rsidRPr="000A6D1D">
              <w:rPr>
                <w:rFonts w:ascii="仿宋_GB2312" w:eastAsia="仿宋_GB2312" w:hAnsi="仿宋" w:cs="仿宋" w:hint="eastAsia"/>
                <w:sz w:val="15"/>
                <w:szCs w:val="15"/>
              </w:rPr>
              <w:t>。</w:t>
            </w:r>
            <w:r w:rsidRPr="000A6D1D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当事人的违法经营额为3265元。当事人无法提供正规的进货票据和</w:t>
            </w:r>
            <w:r w:rsidRPr="000A6D1D">
              <w:rPr>
                <w:rFonts w:ascii="仿宋_GB2312" w:eastAsia="仿宋_GB2312" w:cs="仿宋_GB2312" w:hint="eastAsia"/>
                <w:sz w:val="15"/>
                <w:szCs w:val="15"/>
              </w:rPr>
              <w:t>进货查验记录</w:t>
            </w:r>
            <w:r w:rsidRPr="000A6D1D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。经陕西西凤酒股份有限公司鉴定上述</w:t>
            </w:r>
            <w:r w:rsidRPr="000A6D1D">
              <w:rPr>
                <w:rFonts w:ascii="仿宋_GB2312" w:eastAsia="仿宋_GB2312" w:cs="宋体" w:hint="eastAsia"/>
                <w:noProof/>
                <w:sz w:val="15"/>
                <w:szCs w:val="15"/>
              </w:rPr>
              <w:t>白酒</w:t>
            </w:r>
            <w:r w:rsidRPr="000A6D1D">
              <w:rPr>
                <w:rFonts w:ascii="仿宋_GB2312" w:eastAsia="仿宋_GB2312" w:cs="仿宋" w:hint="eastAsia"/>
                <w:color w:val="000000"/>
                <w:sz w:val="15"/>
                <w:szCs w:val="15"/>
              </w:rPr>
              <w:t>为商标侵权商品，</w:t>
            </w:r>
            <w:r w:rsidRPr="000A6D1D">
              <w:rPr>
                <w:rFonts w:ascii="仿宋_GB2312" w:eastAsia="仿宋_GB2312" w:cs="仿宋_GB2312" w:hint="eastAsia"/>
                <w:sz w:val="15"/>
                <w:szCs w:val="15"/>
              </w:rPr>
              <w:t>当事人</w:t>
            </w:r>
            <w:r w:rsidRPr="000A6D1D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已涉嫌构成销售侵犯注册</w:t>
            </w:r>
            <w:r w:rsidRPr="000A6D1D">
              <w:rPr>
                <w:rFonts w:ascii="仿宋_GB2312" w:eastAsia="仿宋_GB2312" w:hAnsi="Simsun" w:cs="宋体" w:hint="eastAsia"/>
                <w:color w:val="000000"/>
                <w:kern w:val="0"/>
                <w:sz w:val="15"/>
                <w:szCs w:val="15"/>
              </w:rPr>
              <w:t>商标专用权商品的违法行为。</w:t>
            </w:r>
          </w:p>
        </w:tc>
        <w:tc>
          <w:tcPr>
            <w:tcW w:w="2478" w:type="dxa"/>
            <w:vAlign w:val="center"/>
          </w:tcPr>
          <w:p w:rsidR="00D75A51" w:rsidRPr="00D75A51" w:rsidRDefault="00D75A51" w:rsidP="00D75A51">
            <w:pPr>
              <w:widowControl/>
              <w:shd w:val="clear" w:color="auto" w:fill="FFFFFF"/>
              <w:spacing w:line="320" w:lineRule="exact"/>
              <w:ind w:firstLineChars="200" w:firstLine="300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依据《中华人民共和国商标法》第六十条第二款</w:t>
            </w:r>
            <w:r w:rsidRPr="00D75A51">
              <w:rPr>
                <w:rFonts w:ascii="仿宋_GB2312" w:eastAsia="仿宋_GB2312" w:cs="仿宋_GB2312" w:hint="eastAsia"/>
                <w:sz w:val="15"/>
                <w:szCs w:val="15"/>
              </w:rPr>
              <w:t>和《中华人民共和国食品安全法》第一百二十六条第一款第三项之规定，结合当事人违法行为的具体事实和情节，</w:t>
            </w: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责令当事人改正上述违法行为，并对当事人</w:t>
            </w:r>
            <w:proofErr w:type="gramStart"/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作出</w:t>
            </w:r>
            <w:proofErr w:type="gramEnd"/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如下行政处罚：</w:t>
            </w:r>
          </w:p>
          <w:p w:rsidR="00D75A51" w:rsidRPr="00D75A51" w:rsidRDefault="00D75A51" w:rsidP="00D75A51">
            <w:pPr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警告;</w:t>
            </w:r>
          </w:p>
          <w:p w:rsidR="00D75A51" w:rsidRPr="00D75A51" w:rsidRDefault="00D75A51" w:rsidP="00D75A51">
            <w:pPr>
              <w:widowControl/>
              <w:shd w:val="clear" w:color="auto" w:fill="FFFFFF"/>
              <w:spacing w:line="320" w:lineRule="exact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 xml:space="preserve">    2、</w:t>
            </w:r>
            <w:r w:rsidR="000A6D1D" w:rsidRPr="000A6D1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没收</w:t>
            </w:r>
            <w:r w:rsidR="000A6D1D" w:rsidRPr="000A6D1D">
              <w:rPr>
                <w:rFonts w:ascii="仿宋_GB2312" w:eastAsia="仿宋_GB2312" w:cs="宋体" w:hint="eastAsia"/>
                <w:sz w:val="18"/>
                <w:szCs w:val="18"/>
              </w:rPr>
              <w:t>西凤华山论剑10年酒6瓶、西凤华山论剑20年酒6瓶、西凤15年</w:t>
            </w:r>
            <w:proofErr w:type="gramStart"/>
            <w:r w:rsidR="000A6D1D" w:rsidRPr="000A6D1D">
              <w:rPr>
                <w:rFonts w:ascii="仿宋_GB2312" w:eastAsia="仿宋_GB2312" w:cs="宋体" w:hint="eastAsia"/>
                <w:sz w:val="18"/>
                <w:szCs w:val="18"/>
              </w:rPr>
              <w:t>陈酿酒</w:t>
            </w:r>
            <w:proofErr w:type="gramEnd"/>
            <w:r w:rsidR="000A6D1D" w:rsidRPr="000A6D1D">
              <w:rPr>
                <w:rFonts w:ascii="仿宋_GB2312" w:eastAsia="仿宋_GB2312" w:cs="宋体" w:hint="eastAsia"/>
                <w:sz w:val="18"/>
                <w:szCs w:val="18"/>
              </w:rPr>
              <w:t>3瓶、西凤6年</w:t>
            </w:r>
            <w:proofErr w:type="gramStart"/>
            <w:r w:rsidR="000A6D1D" w:rsidRPr="000A6D1D">
              <w:rPr>
                <w:rFonts w:ascii="仿宋_GB2312" w:eastAsia="仿宋_GB2312" w:cs="宋体" w:hint="eastAsia"/>
                <w:sz w:val="18"/>
                <w:szCs w:val="18"/>
              </w:rPr>
              <w:t>陈酿酒</w:t>
            </w:r>
            <w:proofErr w:type="gramEnd"/>
            <w:r w:rsidR="000A6D1D" w:rsidRPr="000A6D1D">
              <w:rPr>
                <w:rFonts w:ascii="仿宋_GB2312" w:eastAsia="仿宋_GB2312" w:cs="宋体" w:hint="eastAsia"/>
                <w:sz w:val="18"/>
                <w:szCs w:val="18"/>
              </w:rPr>
              <w:t>1瓶、国花瓷西凤酒1瓶</w:t>
            </w:r>
            <w:r w:rsidR="000A6D1D" w:rsidRPr="000A6D1D">
              <w:rPr>
                <w:rFonts w:eastAsia="仿宋_GB2312" w:cs="仿宋" w:hint="eastAsia"/>
                <w:sz w:val="18"/>
                <w:szCs w:val="18"/>
              </w:rPr>
              <w:t>；</w:t>
            </w:r>
          </w:p>
          <w:p w:rsidR="00D75A51" w:rsidRPr="00D75A51" w:rsidRDefault="00D75A51" w:rsidP="00D75A51">
            <w:pPr>
              <w:widowControl/>
              <w:shd w:val="clear" w:color="auto" w:fill="FFFFFF"/>
              <w:spacing w:line="320" w:lineRule="exact"/>
              <w:ind w:firstLineChars="200" w:firstLine="300"/>
              <w:jc w:val="left"/>
              <w:textAlignment w:val="top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3、罚款人民币</w:t>
            </w:r>
            <w:r w:rsidR="000A6D1D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6000</w:t>
            </w:r>
            <w:r w:rsidRPr="00D75A5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元整。</w:t>
            </w:r>
          </w:p>
          <w:p w:rsidR="00052B9B" w:rsidRPr="00DB6B18" w:rsidRDefault="00052B9B" w:rsidP="004E3C02">
            <w:pPr>
              <w:widowControl/>
              <w:shd w:val="clear" w:color="auto" w:fill="FFFFFF"/>
              <w:spacing w:line="560" w:lineRule="exact"/>
              <w:jc w:val="left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052B9B" w:rsidRDefault="00DB6B18" w:rsidP="00D75A51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75A5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0A6D1D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月2</w:t>
            </w:r>
            <w:r w:rsidR="000A6D1D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日，我局向当事人送达了西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〔202</w:t>
            </w:r>
            <w:r w:rsidR="000A6D1D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〕0</w:t>
            </w:r>
            <w:r w:rsidR="000A6D1D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  <w:r w:rsidR="00D75A5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行政处罚决定书，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 w:rsidR="00052B9B" w:rsidRDefault="00DB6B18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</w:t>
            </w:r>
            <w:r w:rsidR="000A6D1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0A6D1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D75A5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0A6D1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52B9B" w:rsidRDefault="00052B9B"/>
    <w:sectPr w:rsidR="00052B9B" w:rsidSect="00052B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0D9"/>
    <w:multiLevelType w:val="hybridMultilevel"/>
    <w:tmpl w:val="C764FE9A"/>
    <w:lvl w:ilvl="0" w:tplc="E1DA103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mNWYxY2EzNDNhZTZkOWE2N2RkY2RhNTU4YTU2YzIifQ=="/>
  </w:docVars>
  <w:rsids>
    <w:rsidRoot w:val="00530589"/>
    <w:rsid w:val="000001DB"/>
    <w:rsid w:val="00043B17"/>
    <w:rsid w:val="00052B9B"/>
    <w:rsid w:val="000A6D1D"/>
    <w:rsid w:val="001A5F90"/>
    <w:rsid w:val="002002F9"/>
    <w:rsid w:val="002406F2"/>
    <w:rsid w:val="002B002E"/>
    <w:rsid w:val="00327A69"/>
    <w:rsid w:val="00341229"/>
    <w:rsid w:val="003532FE"/>
    <w:rsid w:val="00383527"/>
    <w:rsid w:val="004415DD"/>
    <w:rsid w:val="004515B0"/>
    <w:rsid w:val="004B2C49"/>
    <w:rsid w:val="004E3C02"/>
    <w:rsid w:val="00530589"/>
    <w:rsid w:val="005515D1"/>
    <w:rsid w:val="00563445"/>
    <w:rsid w:val="005E220D"/>
    <w:rsid w:val="006B684D"/>
    <w:rsid w:val="00812165"/>
    <w:rsid w:val="008178C2"/>
    <w:rsid w:val="008A0464"/>
    <w:rsid w:val="00932571"/>
    <w:rsid w:val="00964D52"/>
    <w:rsid w:val="009B00D6"/>
    <w:rsid w:val="00AB1534"/>
    <w:rsid w:val="00B123A1"/>
    <w:rsid w:val="00B16EB9"/>
    <w:rsid w:val="00BA3BA4"/>
    <w:rsid w:val="00BE0CFF"/>
    <w:rsid w:val="00C00B98"/>
    <w:rsid w:val="00C046DD"/>
    <w:rsid w:val="00CB3328"/>
    <w:rsid w:val="00D01266"/>
    <w:rsid w:val="00D75A51"/>
    <w:rsid w:val="00DB4E89"/>
    <w:rsid w:val="00DB6B18"/>
    <w:rsid w:val="00E43078"/>
    <w:rsid w:val="00F779B1"/>
    <w:rsid w:val="00F86B06"/>
    <w:rsid w:val="08C65096"/>
    <w:rsid w:val="0D904732"/>
    <w:rsid w:val="0DED62DF"/>
    <w:rsid w:val="22C17877"/>
    <w:rsid w:val="27455C6D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9B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52B9B"/>
    <w:rPr>
      <w:sz w:val="18"/>
      <w:szCs w:val="18"/>
    </w:rPr>
  </w:style>
  <w:style w:type="paragraph" w:styleId="a4">
    <w:name w:val="footer"/>
    <w:basedOn w:val="a"/>
    <w:link w:val="Char0"/>
    <w:rsid w:val="0005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5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52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qFormat/>
    <w:rsid w:val="00052B9B"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52B9B"/>
    <w:rPr>
      <w:rFonts w:ascii="Times New Roman" w:eastAsia="方正仿宋简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052B9B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119</Characters>
  <Application>Microsoft Office Word</Application>
  <DocSecurity>0</DocSecurity>
  <Lines>1</Lines>
  <Paragraphs>1</Paragraphs>
  <ScaleCrop>false</ScaleCrop>
  <Company>Lenovo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2024-01-10T08:19:00Z</cp:lastPrinted>
  <dcterms:created xsi:type="dcterms:W3CDTF">2024-06-26T08:57:00Z</dcterms:created>
  <dcterms:modified xsi:type="dcterms:W3CDTF">2024-06-26T08:57:00Z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5D229A5D1EAD4321960600338C2B5A3B_13</vt:lpwstr>
  </property>
</Properties>
</file>