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D72C78">
        <w:trPr>
          <w:trHeight w:val="835"/>
        </w:trPr>
        <w:tc>
          <w:tcPr>
            <w:tcW w:w="459" w:type="dxa"/>
            <w:noWrap/>
            <w:vAlign w:val="center"/>
          </w:tcPr>
          <w:p w:rsidR="009702C8" w:rsidRPr="001312F4" w:rsidRDefault="00454375">
            <w:pPr>
              <w:jc w:val="center"/>
              <w:rPr>
                <w:rFonts w:ascii="仿宋_GB2312" w:eastAsia="仿宋_GB2312" w:hAnsi="Calibri"/>
                <w:bCs/>
                <w:sz w:val="24"/>
                <w:szCs w:val="24"/>
              </w:rPr>
            </w:pPr>
            <w:r w:rsidRPr="001312F4">
              <w:rPr>
                <w:rFonts w:ascii="仿宋_GB2312" w:eastAsia="仿宋_GB2312" w:hAnsi="Calibri" w:hint="eastAsia"/>
                <w:bCs/>
                <w:sz w:val="24"/>
                <w:szCs w:val="24"/>
              </w:rPr>
              <w:t>1</w:t>
            </w:r>
          </w:p>
        </w:tc>
        <w:tc>
          <w:tcPr>
            <w:tcW w:w="975" w:type="dxa"/>
            <w:noWrap/>
            <w:vAlign w:val="center"/>
          </w:tcPr>
          <w:p w:rsidR="001312F4" w:rsidRPr="00E31FA1" w:rsidRDefault="00840ACA" w:rsidP="001312F4">
            <w:pPr>
              <w:snapToGrid w:val="0"/>
              <w:spacing w:line="560" w:lineRule="exact"/>
              <w:jc w:val="center"/>
              <w:rPr>
                <w:rFonts w:ascii="仿宋" w:eastAsia="仿宋" w:hAnsi="仿宋" w:cs="仿宋"/>
                <w:color w:val="000000" w:themeColor="text1"/>
                <w:sz w:val="24"/>
                <w:szCs w:val="24"/>
              </w:rPr>
            </w:pPr>
            <w:r w:rsidRPr="00E31FA1">
              <w:rPr>
                <w:rFonts w:ascii="仿宋" w:eastAsia="仿宋" w:hAnsi="仿宋"/>
                <w:sz w:val="24"/>
                <w:szCs w:val="24"/>
              </w:rPr>
              <w:pict>
                <v:shapetype id="_x0000_t32" coordsize="21600,21600" o:spt="32" o:oned="t" path="m,l21600,21600e" filled="f">
                  <v:path arrowok="t" fillok="f" o:connecttype="none"/>
                  <o:lock v:ext="edit" shapetype="t"/>
                </v:shapetype>
                <v:shape id="自选图形 2" o:spid="_x0000_s3075" type="#_x0000_t32" style="position:absolute;left:0;text-align:left;margin-left:2pt;margin-top:1638pt;width:453.7pt;height:.1pt;z-index:251660288;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312F4" w:rsidRPr="00E31FA1">
              <w:rPr>
                <w:rFonts w:ascii="仿宋" w:eastAsia="仿宋" w:hAnsi="仿宋" w:cs="仿宋" w:hint="eastAsia"/>
                <w:color w:val="000000"/>
                <w:sz w:val="24"/>
                <w:szCs w:val="24"/>
              </w:rPr>
              <w:t>西市监处罚〔2024〕0365号</w:t>
            </w:r>
          </w:p>
          <w:p w:rsidR="009702C8" w:rsidRPr="00E31FA1" w:rsidRDefault="009702C8" w:rsidP="00941B4F">
            <w:pPr>
              <w:topLinePunct/>
              <w:jc w:val="center"/>
              <w:rPr>
                <w:rFonts w:ascii="仿宋" w:eastAsia="仿宋" w:hAnsi="仿宋" w:cs="仿宋_GB2312"/>
                <w:sz w:val="24"/>
                <w:szCs w:val="24"/>
              </w:rPr>
            </w:pPr>
          </w:p>
        </w:tc>
        <w:tc>
          <w:tcPr>
            <w:tcW w:w="942" w:type="dxa"/>
            <w:noWrap/>
            <w:vAlign w:val="center"/>
          </w:tcPr>
          <w:p w:rsidR="001312F4" w:rsidRPr="00E31FA1" w:rsidRDefault="001312F4" w:rsidP="001312F4">
            <w:pPr>
              <w:spacing w:line="560" w:lineRule="exact"/>
              <w:rPr>
                <w:rFonts w:ascii="仿宋" w:eastAsia="仿宋" w:hAnsi="仿宋" w:cs="仿宋_GB2312"/>
                <w:color w:val="000000" w:themeColor="text1"/>
                <w:sz w:val="24"/>
                <w:szCs w:val="24"/>
              </w:rPr>
            </w:pPr>
            <w:r w:rsidRPr="00E31FA1">
              <w:rPr>
                <w:rFonts w:ascii="仿宋" w:eastAsia="仿宋" w:hAnsi="仿宋" w:cs="仿宋_GB2312" w:hint="eastAsia"/>
                <w:sz w:val="24"/>
                <w:szCs w:val="24"/>
              </w:rPr>
              <w:t>西安市高新区优客食品便利店经营超过保质期食品的案</w:t>
            </w:r>
          </w:p>
          <w:p w:rsidR="009702C8" w:rsidRPr="00E31FA1" w:rsidRDefault="009702C8">
            <w:pPr>
              <w:jc w:val="center"/>
              <w:rPr>
                <w:rFonts w:ascii="仿宋" w:eastAsia="仿宋" w:hAnsi="仿宋" w:cs="仿宋_GB2312"/>
                <w:sz w:val="24"/>
                <w:szCs w:val="24"/>
              </w:rPr>
            </w:pPr>
          </w:p>
        </w:tc>
        <w:tc>
          <w:tcPr>
            <w:tcW w:w="1134" w:type="dxa"/>
            <w:noWrap/>
            <w:vAlign w:val="center"/>
          </w:tcPr>
          <w:p w:rsidR="001312F4" w:rsidRPr="00E31FA1" w:rsidRDefault="001312F4" w:rsidP="001312F4">
            <w:pPr>
              <w:spacing w:line="560" w:lineRule="exact"/>
              <w:rPr>
                <w:rFonts w:ascii="仿宋" w:eastAsia="仿宋" w:hAnsi="仿宋" w:cs="仿宋_GB2312"/>
                <w:color w:val="000000" w:themeColor="text1"/>
                <w:sz w:val="24"/>
                <w:szCs w:val="24"/>
              </w:rPr>
            </w:pPr>
            <w:r w:rsidRPr="00E31FA1">
              <w:rPr>
                <w:rFonts w:ascii="仿宋" w:eastAsia="仿宋" w:hAnsi="仿宋" w:cs="仿宋_GB2312" w:hint="eastAsia"/>
                <w:sz w:val="24"/>
                <w:szCs w:val="24"/>
              </w:rPr>
              <w:t>西安市高新区优客食品便利店</w:t>
            </w:r>
          </w:p>
          <w:p w:rsidR="009702C8" w:rsidRPr="00E31FA1" w:rsidRDefault="009702C8" w:rsidP="002835B6">
            <w:pPr>
              <w:jc w:val="center"/>
              <w:rPr>
                <w:rFonts w:ascii="仿宋" w:eastAsia="仿宋" w:hAnsi="仿宋" w:cs="仿宋_GB2312"/>
                <w:sz w:val="24"/>
                <w:szCs w:val="24"/>
              </w:rPr>
            </w:pPr>
          </w:p>
        </w:tc>
        <w:tc>
          <w:tcPr>
            <w:tcW w:w="1134" w:type="dxa"/>
            <w:noWrap/>
            <w:vAlign w:val="center"/>
          </w:tcPr>
          <w:p w:rsidR="009702C8" w:rsidRPr="00E31FA1" w:rsidRDefault="00E31FA1">
            <w:pPr>
              <w:widowControl/>
              <w:jc w:val="center"/>
              <w:textAlignment w:val="center"/>
              <w:rPr>
                <w:rFonts w:ascii="仿宋" w:eastAsia="仿宋" w:hAnsi="仿宋" w:cs="仿宋_GB2312"/>
                <w:color w:val="000000"/>
                <w:sz w:val="24"/>
                <w:szCs w:val="24"/>
              </w:rPr>
            </w:pPr>
            <w:r w:rsidRPr="00E31FA1">
              <w:rPr>
                <w:rFonts w:ascii="仿宋" w:eastAsia="仿宋" w:hAnsi="仿宋" w:cs="仿宋" w:hint="eastAsia"/>
                <w:color w:val="000000" w:themeColor="text1"/>
                <w:sz w:val="24"/>
                <w:szCs w:val="24"/>
              </w:rPr>
              <w:t>92610131MAB0J4FY52</w:t>
            </w:r>
          </w:p>
        </w:tc>
        <w:tc>
          <w:tcPr>
            <w:tcW w:w="851" w:type="dxa"/>
            <w:noWrap/>
            <w:vAlign w:val="center"/>
          </w:tcPr>
          <w:p w:rsidR="009702C8" w:rsidRPr="00E31FA1" w:rsidRDefault="00E31FA1">
            <w:pPr>
              <w:widowControl/>
              <w:jc w:val="center"/>
              <w:textAlignment w:val="center"/>
              <w:rPr>
                <w:rFonts w:ascii="仿宋" w:eastAsia="仿宋" w:hAnsi="仿宋" w:cs="仿宋_GB2312"/>
                <w:color w:val="000000"/>
                <w:sz w:val="24"/>
                <w:szCs w:val="24"/>
              </w:rPr>
            </w:pPr>
            <w:r w:rsidRPr="00E31FA1">
              <w:rPr>
                <w:rFonts w:ascii="仿宋" w:eastAsia="仿宋" w:hAnsi="仿宋" w:cs="仿宋" w:hint="eastAsia"/>
                <w:color w:val="000000" w:themeColor="text1"/>
                <w:sz w:val="24"/>
                <w:szCs w:val="24"/>
              </w:rPr>
              <w:t>王秀娟</w:t>
            </w:r>
          </w:p>
        </w:tc>
        <w:tc>
          <w:tcPr>
            <w:tcW w:w="4819" w:type="dxa"/>
            <w:noWrap/>
            <w:vAlign w:val="center"/>
          </w:tcPr>
          <w:p w:rsidR="001312F4" w:rsidRPr="00E31FA1" w:rsidRDefault="001312F4" w:rsidP="001312F4">
            <w:pPr>
              <w:spacing w:line="560" w:lineRule="exact"/>
              <w:ind w:firstLineChars="200" w:firstLine="480"/>
              <w:rPr>
                <w:rFonts w:ascii="仿宋" w:eastAsia="仿宋" w:hAnsi="仿宋" w:cs="仿宋"/>
                <w:bCs/>
                <w:sz w:val="24"/>
                <w:szCs w:val="24"/>
              </w:rPr>
            </w:pPr>
            <w:r w:rsidRPr="00E31FA1">
              <w:rPr>
                <w:rFonts w:ascii="仿宋" w:eastAsia="仿宋" w:hAnsi="仿宋" w:cs="仿宋_GB2312" w:hint="eastAsia"/>
                <w:color w:val="000000" w:themeColor="text1"/>
                <w:sz w:val="24"/>
                <w:szCs w:val="24"/>
              </w:rPr>
              <w:t>经查，</w:t>
            </w:r>
            <w:r w:rsidRPr="00E31FA1">
              <w:rPr>
                <w:rFonts w:ascii="仿宋" w:eastAsia="仿宋" w:hAnsi="仿宋" w:cs="仿宋_GB2312" w:hint="eastAsia"/>
                <w:sz w:val="24"/>
                <w:szCs w:val="24"/>
              </w:rPr>
              <w:t>2024年4月20日，举报人在当事人便利店</w:t>
            </w:r>
            <w:r w:rsidRPr="00E31FA1">
              <w:rPr>
                <w:rFonts w:ascii="仿宋" w:eastAsia="仿宋" w:hAnsi="仿宋" w:cs="仿宋" w:hint="eastAsia"/>
                <w:bCs/>
                <w:sz w:val="24"/>
                <w:szCs w:val="24"/>
              </w:rPr>
              <w:t>购买了一瓶超过保质期的大窑汽水，该汽水的生产日期为2023年7月14日，保质期8个月，保质期时间至2024年3月14日，汽水的销售价格为4元/瓶。</w:t>
            </w:r>
            <w:r w:rsidRPr="00E31FA1">
              <w:rPr>
                <w:rFonts w:ascii="仿宋" w:eastAsia="仿宋" w:hAnsi="仿宋" w:cs="仿宋_GB2312" w:hint="eastAsia"/>
                <w:sz w:val="24"/>
                <w:szCs w:val="24"/>
              </w:rPr>
              <w:t>该批次大窑汽水超过保质期后销售了1瓶，执法人员现场扣押5瓶。</w:t>
            </w:r>
          </w:p>
          <w:p w:rsidR="009702C8" w:rsidRPr="00E31FA1" w:rsidRDefault="009702C8" w:rsidP="001312F4">
            <w:pPr>
              <w:widowControl/>
              <w:ind w:firstLineChars="200" w:firstLine="480"/>
              <w:jc w:val="left"/>
              <w:textAlignment w:val="center"/>
              <w:rPr>
                <w:rFonts w:ascii="仿宋" w:eastAsia="仿宋" w:hAnsi="仿宋" w:cs="仿宋_GB2312"/>
                <w:sz w:val="24"/>
                <w:szCs w:val="24"/>
              </w:rPr>
            </w:pPr>
          </w:p>
        </w:tc>
        <w:tc>
          <w:tcPr>
            <w:tcW w:w="1701" w:type="dxa"/>
            <w:noWrap/>
            <w:vAlign w:val="center"/>
          </w:tcPr>
          <w:p w:rsidR="001312F4" w:rsidRPr="00E31FA1" w:rsidRDefault="001312F4" w:rsidP="001312F4">
            <w:pPr>
              <w:autoSpaceDE w:val="0"/>
              <w:autoSpaceDN w:val="0"/>
              <w:adjustRightInd w:val="0"/>
              <w:spacing w:line="360" w:lineRule="exact"/>
              <w:ind w:firstLineChars="200" w:firstLine="480"/>
              <w:jc w:val="left"/>
              <w:rPr>
                <w:rFonts w:ascii="仿宋" w:eastAsia="仿宋" w:hAnsi="仿宋" w:cs="仿宋_GB2312"/>
                <w:b/>
                <w:bCs/>
                <w:sz w:val="24"/>
                <w:szCs w:val="24"/>
              </w:rPr>
            </w:pPr>
            <w:r w:rsidRPr="00E31FA1">
              <w:rPr>
                <w:rFonts w:ascii="仿宋" w:eastAsia="仿宋" w:hAnsi="仿宋" w:cs="仿宋_GB2312" w:hint="eastAsia"/>
                <w:sz w:val="24"/>
                <w:szCs w:val="24"/>
              </w:rPr>
              <w:t>依据《中华人民共和国食品安全法》第一百二十四条第一款第五项之规定，</w:t>
            </w:r>
            <w:r w:rsidRPr="00E31FA1">
              <w:rPr>
                <w:rFonts w:ascii="仿宋" w:eastAsia="仿宋" w:hAnsi="仿宋" w:cs="仿宋_GB2312" w:hint="eastAsia"/>
                <w:color w:val="000000" w:themeColor="text1"/>
                <w:sz w:val="24"/>
                <w:szCs w:val="24"/>
              </w:rPr>
              <w:t>现责令当事人改正上述违法行为，并决定处罚如下</w:t>
            </w:r>
            <w:r w:rsidRPr="00E31FA1">
              <w:rPr>
                <w:rFonts w:ascii="仿宋" w:eastAsia="仿宋" w:hAnsi="仿宋" w:cs="仿宋_GB2312" w:hint="eastAsia"/>
                <w:sz w:val="24"/>
                <w:szCs w:val="24"/>
              </w:rPr>
              <w:t>：</w:t>
            </w:r>
            <w:r w:rsidRPr="00E31FA1">
              <w:rPr>
                <w:rFonts w:ascii="仿宋" w:eastAsia="仿宋" w:hAnsi="仿宋" w:cs="仿宋_GB2312" w:hint="eastAsia"/>
                <w:bCs/>
                <w:sz w:val="24"/>
                <w:szCs w:val="24"/>
              </w:rPr>
              <w:t>1、没收超过保质期大窑汽水5瓶；</w:t>
            </w:r>
          </w:p>
          <w:p w:rsidR="001312F4" w:rsidRPr="00E31FA1" w:rsidRDefault="001312F4" w:rsidP="001312F4">
            <w:pPr>
              <w:spacing w:line="360" w:lineRule="exact"/>
              <w:rPr>
                <w:rFonts w:ascii="仿宋" w:eastAsia="仿宋" w:hAnsi="仿宋" w:cs="仿宋_GB2312"/>
                <w:sz w:val="24"/>
                <w:szCs w:val="24"/>
              </w:rPr>
            </w:pPr>
            <w:r w:rsidRPr="00E31FA1">
              <w:rPr>
                <w:rFonts w:ascii="仿宋" w:eastAsia="仿宋" w:hAnsi="仿宋" w:cs="仿宋_GB2312" w:hint="eastAsia"/>
                <w:bCs/>
                <w:sz w:val="24"/>
                <w:szCs w:val="24"/>
              </w:rPr>
              <w:t>2、没收违法所得4元；3、罚款人民币3000元，罚没合计：3004元。</w:t>
            </w:r>
          </w:p>
          <w:p w:rsidR="009702C8" w:rsidRPr="00E31FA1" w:rsidRDefault="009702C8" w:rsidP="001312F4">
            <w:pPr>
              <w:ind w:firstLineChars="200" w:firstLine="480"/>
              <w:jc w:val="left"/>
              <w:rPr>
                <w:rFonts w:ascii="仿宋" w:eastAsia="仿宋" w:hAnsi="仿宋" w:cs="仿宋_GB2312"/>
                <w:sz w:val="24"/>
                <w:szCs w:val="24"/>
              </w:rPr>
            </w:pPr>
          </w:p>
        </w:tc>
        <w:tc>
          <w:tcPr>
            <w:tcW w:w="3293" w:type="dxa"/>
            <w:noWrap/>
            <w:vAlign w:val="center"/>
          </w:tcPr>
          <w:p w:rsidR="00A63406" w:rsidRPr="00E31FA1" w:rsidRDefault="00A63406" w:rsidP="001312F4">
            <w:pPr>
              <w:snapToGrid w:val="0"/>
              <w:ind w:firstLineChars="150" w:firstLine="360"/>
              <w:jc w:val="left"/>
              <w:rPr>
                <w:rFonts w:ascii="仿宋" w:eastAsia="仿宋" w:hAnsi="仿宋" w:cs="仿宋_GB2312"/>
                <w:sz w:val="24"/>
                <w:szCs w:val="24"/>
              </w:rPr>
            </w:pPr>
            <w:r w:rsidRPr="00E31FA1">
              <w:rPr>
                <w:rFonts w:ascii="仿宋" w:eastAsia="仿宋" w:hAnsi="仿宋" w:cs="仿宋_GB2312" w:hint="eastAsia"/>
                <w:sz w:val="24"/>
                <w:szCs w:val="24"/>
              </w:rPr>
              <w:t>202</w:t>
            </w:r>
            <w:r w:rsidR="001312F4" w:rsidRPr="00E31FA1">
              <w:rPr>
                <w:rFonts w:ascii="仿宋" w:eastAsia="仿宋" w:hAnsi="仿宋" w:cs="仿宋_GB2312" w:hint="eastAsia"/>
                <w:sz w:val="24"/>
                <w:szCs w:val="24"/>
              </w:rPr>
              <w:t>4</w:t>
            </w:r>
            <w:r w:rsidRPr="00E31FA1">
              <w:rPr>
                <w:rFonts w:ascii="仿宋" w:eastAsia="仿宋" w:hAnsi="仿宋" w:cs="仿宋_GB2312" w:hint="eastAsia"/>
                <w:sz w:val="24"/>
                <w:szCs w:val="24"/>
              </w:rPr>
              <w:t>年</w:t>
            </w:r>
            <w:r w:rsidR="00784635" w:rsidRPr="00E31FA1">
              <w:rPr>
                <w:rFonts w:ascii="仿宋" w:eastAsia="仿宋" w:hAnsi="仿宋" w:cs="仿宋_GB2312" w:hint="eastAsia"/>
                <w:sz w:val="24"/>
                <w:szCs w:val="24"/>
              </w:rPr>
              <w:t>7</w:t>
            </w:r>
            <w:r w:rsidRPr="00E31FA1">
              <w:rPr>
                <w:rFonts w:ascii="仿宋" w:eastAsia="仿宋" w:hAnsi="仿宋" w:cs="仿宋_GB2312" w:hint="eastAsia"/>
                <w:sz w:val="24"/>
                <w:szCs w:val="24"/>
              </w:rPr>
              <w:t>月</w:t>
            </w:r>
            <w:r w:rsidR="00E31FA1" w:rsidRPr="00E31FA1">
              <w:rPr>
                <w:rFonts w:ascii="仿宋" w:eastAsia="仿宋" w:hAnsi="仿宋" w:cs="仿宋_GB2312" w:hint="eastAsia"/>
                <w:sz w:val="24"/>
                <w:szCs w:val="24"/>
              </w:rPr>
              <w:t>19</w:t>
            </w:r>
            <w:r w:rsidR="001312F4" w:rsidRPr="00E31FA1">
              <w:rPr>
                <w:rFonts w:ascii="仿宋" w:eastAsia="仿宋" w:hAnsi="仿宋" w:cs="仿宋_GB2312" w:hint="eastAsia"/>
                <w:sz w:val="24"/>
                <w:szCs w:val="24"/>
              </w:rPr>
              <w:t xml:space="preserve"> </w:t>
            </w:r>
            <w:r w:rsidRPr="00E31FA1">
              <w:rPr>
                <w:rFonts w:ascii="仿宋" w:eastAsia="仿宋" w:hAnsi="仿宋" w:cs="仿宋_GB2312" w:hint="eastAsia"/>
                <w:sz w:val="24"/>
                <w:szCs w:val="24"/>
              </w:rPr>
              <w:t>日向当事人送达了行政处罚决定书</w:t>
            </w:r>
            <w:r w:rsidR="00840ACA" w:rsidRPr="00E31FA1">
              <w:rPr>
                <w:rFonts w:ascii="仿宋" w:eastAsia="仿宋" w:hAnsi="仿宋" w:cs="仿宋_GB2312"/>
                <w:sz w:val="24"/>
                <w:szCs w:val="24"/>
              </w:rPr>
              <w:pict>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E31FA1">
              <w:rPr>
                <w:rFonts w:ascii="仿宋" w:eastAsia="仿宋" w:hAnsi="仿宋" w:cs="仿宋_GB2312" w:hint="eastAsia"/>
                <w:sz w:val="24"/>
                <w:szCs w:val="24"/>
              </w:rPr>
              <w:t>(</w:t>
            </w:r>
            <w:r w:rsidR="00F958B7" w:rsidRPr="00E31FA1">
              <w:rPr>
                <w:rFonts w:ascii="仿宋" w:eastAsia="仿宋" w:hAnsi="仿宋" w:cs="仿宋_GB2312" w:hint="eastAsia"/>
                <w:sz w:val="24"/>
                <w:szCs w:val="24"/>
              </w:rPr>
              <w:t>西市监处罚</w:t>
            </w:r>
            <w:r w:rsidR="00F958B7" w:rsidRPr="00E31FA1">
              <w:rPr>
                <w:rFonts w:ascii="仿宋" w:eastAsia="仿宋" w:hAnsi="仿宋" w:cs="宋体" w:hint="eastAsia"/>
                <w:sz w:val="24"/>
                <w:szCs w:val="24"/>
              </w:rPr>
              <w:t>﹝</w:t>
            </w:r>
            <w:r w:rsidR="001312F4" w:rsidRPr="00E31FA1">
              <w:rPr>
                <w:rFonts w:ascii="仿宋" w:eastAsia="仿宋" w:hAnsi="仿宋" w:cs="仿宋_GB2312" w:hint="eastAsia"/>
                <w:sz w:val="24"/>
                <w:szCs w:val="24"/>
              </w:rPr>
              <w:t>2024</w:t>
            </w:r>
            <w:r w:rsidR="00F958B7" w:rsidRPr="00E31FA1">
              <w:rPr>
                <w:rFonts w:ascii="仿宋" w:eastAsia="仿宋" w:hAnsi="仿宋" w:cs="宋体" w:hint="eastAsia"/>
                <w:sz w:val="24"/>
                <w:szCs w:val="24"/>
              </w:rPr>
              <w:t>﹞</w:t>
            </w:r>
            <w:r w:rsidR="001312F4" w:rsidRPr="00E31FA1">
              <w:rPr>
                <w:rFonts w:ascii="仿宋" w:eastAsia="仿宋" w:hAnsi="仿宋" w:cs="仿宋_GB2312" w:hint="eastAsia"/>
                <w:sz w:val="24"/>
                <w:szCs w:val="24"/>
              </w:rPr>
              <w:t>0365</w:t>
            </w:r>
            <w:r w:rsidR="00F958B7" w:rsidRPr="00E31FA1">
              <w:rPr>
                <w:rFonts w:ascii="仿宋" w:eastAsia="仿宋" w:hAnsi="仿宋" w:cs="仿宋_GB2312" w:hint="eastAsia"/>
                <w:sz w:val="24"/>
                <w:szCs w:val="24"/>
              </w:rPr>
              <w:t>号</w:t>
            </w:r>
            <w:r w:rsidR="00D21944" w:rsidRPr="00E31FA1">
              <w:rPr>
                <w:rFonts w:ascii="仿宋" w:eastAsia="仿宋" w:hAnsi="仿宋" w:cs="仿宋_GB2312" w:hint="eastAsia"/>
                <w:sz w:val="24"/>
                <w:szCs w:val="24"/>
              </w:rPr>
              <w:t>)</w:t>
            </w:r>
            <w:r w:rsidRPr="00E31FA1">
              <w:rPr>
                <w:rFonts w:ascii="仿宋" w:eastAsia="仿宋" w:hAnsi="仿宋" w:cs="仿宋_GB2312" w:hint="eastAsia"/>
                <w:sz w:val="24"/>
                <w:szCs w:val="24"/>
              </w:rPr>
              <w:t>。</w:t>
            </w:r>
          </w:p>
          <w:p w:rsidR="009702C8" w:rsidRPr="00E31FA1" w:rsidRDefault="008755D6" w:rsidP="001312F4">
            <w:pPr>
              <w:ind w:firstLineChars="100" w:firstLine="240"/>
              <w:jc w:val="left"/>
              <w:rPr>
                <w:rFonts w:ascii="仿宋" w:eastAsia="仿宋" w:hAnsi="仿宋" w:cs="仿宋_GB2312"/>
                <w:sz w:val="24"/>
                <w:szCs w:val="24"/>
              </w:rPr>
            </w:pPr>
            <w:r w:rsidRPr="00E31FA1">
              <w:rPr>
                <w:rFonts w:ascii="仿宋" w:eastAsia="仿宋" w:hAnsi="仿宋" w:cs="仿宋_GB2312" w:hint="eastAsia"/>
                <w:sz w:val="24"/>
                <w:szCs w:val="24"/>
              </w:rPr>
              <w:t>当事人应当自收到本行政处罚决定书之日起十五日内将罚没款缴至中国工商银行、中国农业银行、中国银行、中国建设银行、西安银行的指定账户（陕西省非税收入待解缴科目），也可通过微信、支付宝扫描《陕西省政府非税收入电子缴款通知书》二维码方式直接交款，或者通过预留手机号码接收陕西省财政厅“短信通知”缴款方式缴纳,到期不缴纳罚款的，依据《中华人民共和国行政处罚法》第七十二条的规定，本</w:t>
            </w:r>
            <w:bookmarkStart w:id="0" w:name="_GoBack"/>
            <w:bookmarkEnd w:id="0"/>
            <w:r w:rsidRPr="00E31FA1">
              <w:rPr>
                <w:rFonts w:ascii="仿宋" w:eastAsia="仿宋" w:hAnsi="仿宋" w:cs="仿宋_GB2312" w:hint="eastAsia"/>
                <w:sz w:val="24"/>
                <w:szCs w:val="24"/>
              </w:rPr>
              <w:t>局将每日按罚款数额的百分之三加处罚款，并依法申请人民法院强制执行。</w:t>
            </w:r>
          </w:p>
        </w:tc>
        <w:tc>
          <w:tcPr>
            <w:tcW w:w="818" w:type="dxa"/>
            <w:noWrap/>
            <w:vAlign w:val="center"/>
          </w:tcPr>
          <w:p w:rsidR="009702C8" w:rsidRPr="00E31FA1" w:rsidRDefault="00454375" w:rsidP="008755D6">
            <w:pPr>
              <w:topLinePunct/>
              <w:jc w:val="center"/>
              <w:rPr>
                <w:rFonts w:ascii="仿宋" w:eastAsia="仿宋" w:hAnsi="仿宋"/>
                <w:sz w:val="24"/>
                <w:szCs w:val="24"/>
              </w:rPr>
            </w:pPr>
            <w:r w:rsidRPr="00E31FA1">
              <w:rPr>
                <w:rFonts w:ascii="仿宋" w:eastAsia="仿宋" w:hAnsi="仿宋" w:cs="仿宋_GB2312" w:hint="eastAsia"/>
                <w:sz w:val="24"/>
                <w:szCs w:val="24"/>
              </w:rPr>
              <w:t>20</w:t>
            </w:r>
            <w:r w:rsidR="001312F4" w:rsidRPr="00E31FA1">
              <w:rPr>
                <w:rFonts w:ascii="仿宋" w:eastAsia="仿宋" w:hAnsi="仿宋" w:cs="仿宋_GB2312" w:hint="eastAsia"/>
                <w:sz w:val="24"/>
                <w:szCs w:val="24"/>
              </w:rPr>
              <w:t>24</w:t>
            </w:r>
            <w:r w:rsidRPr="00E31FA1">
              <w:rPr>
                <w:rFonts w:ascii="仿宋" w:eastAsia="仿宋" w:hAnsi="仿宋" w:cs="仿宋_GB2312" w:hint="eastAsia"/>
                <w:sz w:val="24"/>
                <w:szCs w:val="24"/>
              </w:rPr>
              <w:t>年</w:t>
            </w:r>
            <w:r w:rsidR="001312F4" w:rsidRPr="00E31FA1">
              <w:rPr>
                <w:rFonts w:ascii="仿宋" w:eastAsia="仿宋" w:hAnsi="仿宋" w:cs="仿宋_GB2312" w:hint="eastAsia"/>
                <w:sz w:val="24"/>
                <w:szCs w:val="24"/>
              </w:rPr>
              <w:t>7</w:t>
            </w:r>
            <w:r w:rsidRPr="00E31FA1">
              <w:rPr>
                <w:rFonts w:ascii="仿宋" w:eastAsia="仿宋" w:hAnsi="仿宋" w:cs="仿宋_GB2312" w:hint="eastAsia"/>
                <w:sz w:val="24"/>
                <w:szCs w:val="24"/>
              </w:rPr>
              <w:t>月</w:t>
            </w:r>
            <w:r w:rsidR="001312F4" w:rsidRPr="00E31FA1">
              <w:rPr>
                <w:rFonts w:ascii="仿宋" w:eastAsia="仿宋" w:hAnsi="仿宋" w:cs="仿宋_GB2312" w:hint="eastAsia"/>
                <w:sz w:val="24"/>
                <w:szCs w:val="24"/>
              </w:rPr>
              <w:t>16</w:t>
            </w:r>
            <w:r w:rsidRPr="00E31FA1">
              <w:rPr>
                <w:rFonts w:ascii="仿宋" w:eastAsia="仿宋" w:hAnsi="仿宋" w:cs="仿宋_GB2312" w:hint="eastAsia"/>
                <w:sz w:val="24"/>
                <w:szCs w:val="24"/>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F62" w:rsidRDefault="009C5F62" w:rsidP="00A63406">
      <w:r>
        <w:separator/>
      </w:r>
    </w:p>
  </w:endnote>
  <w:endnote w:type="continuationSeparator" w:id="1">
    <w:p w:rsidR="009C5F62" w:rsidRDefault="009C5F62" w:rsidP="00A63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F62" w:rsidRDefault="009C5F62" w:rsidP="00A63406">
      <w:r>
        <w:separator/>
      </w:r>
    </w:p>
  </w:footnote>
  <w:footnote w:type="continuationSeparator" w:id="1">
    <w:p w:rsidR="009C5F62" w:rsidRDefault="009C5F62" w:rsidP="00A6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76123"/>
    <w:rsid w:val="000A6C7F"/>
    <w:rsid w:val="000C13AE"/>
    <w:rsid w:val="001015FF"/>
    <w:rsid w:val="001312F4"/>
    <w:rsid w:val="00203D8E"/>
    <w:rsid w:val="00272325"/>
    <w:rsid w:val="002835B6"/>
    <w:rsid w:val="00322E8E"/>
    <w:rsid w:val="0034514C"/>
    <w:rsid w:val="003532FE"/>
    <w:rsid w:val="00372CE8"/>
    <w:rsid w:val="003A5D29"/>
    <w:rsid w:val="00454375"/>
    <w:rsid w:val="004634A4"/>
    <w:rsid w:val="00494F21"/>
    <w:rsid w:val="005101FA"/>
    <w:rsid w:val="005B06E2"/>
    <w:rsid w:val="005B267D"/>
    <w:rsid w:val="006369C3"/>
    <w:rsid w:val="006F25BF"/>
    <w:rsid w:val="00716DBD"/>
    <w:rsid w:val="00784635"/>
    <w:rsid w:val="00840ACA"/>
    <w:rsid w:val="008755D6"/>
    <w:rsid w:val="00941B4F"/>
    <w:rsid w:val="009702C8"/>
    <w:rsid w:val="009C5F62"/>
    <w:rsid w:val="00A03009"/>
    <w:rsid w:val="00A145E0"/>
    <w:rsid w:val="00A63406"/>
    <w:rsid w:val="00A92015"/>
    <w:rsid w:val="00B91746"/>
    <w:rsid w:val="00BA5544"/>
    <w:rsid w:val="00D01758"/>
    <w:rsid w:val="00D21944"/>
    <w:rsid w:val="00D72C78"/>
    <w:rsid w:val="00D93AEE"/>
    <w:rsid w:val="00DB37FE"/>
    <w:rsid w:val="00E31FA1"/>
    <w:rsid w:val="00ED302F"/>
    <w:rsid w:val="00F001AD"/>
    <w:rsid w:val="00F958B7"/>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3"/>
      <o:rules v:ext="edit">
        <o:r id="V:Rule3" type="connector" idref="#自选图形 2"/>
        <o:r id="V:Rule4"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105</Words>
  <Characters>605</Characters>
  <Application>Microsoft Office Word</Application>
  <DocSecurity>0</DocSecurity>
  <Lines>5</Lines>
  <Paragraphs>1</Paragraphs>
  <ScaleCrop>false</ScaleCrop>
  <Company>Lenovo</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2023-05-09T08:30:00Z</cp:lastPrinted>
  <dcterms:created xsi:type="dcterms:W3CDTF">2024-07-19T02:26:00Z</dcterms:created>
  <dcterms:modified xsi:type="dcterms:W3CDTF">2024-07-19T03:32:00Z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