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2C8" w:rsidRDefault="00454375">
      <w:pPr>
        <w:jc w:val="center"/>
        <w:rPr>
          <w:rFonts w:ascii="黑体" w:eastAsia="黑体"/>
          <w:sz w:val="36"/>
          <w:szCs w:val="36"/>
        </w:rPr>
      </w:pPr>
      <w:r>
        <w:rPr>
          <w:rFonts w:ascii="黑体" w:eastAsia="黑体" w:hAnsi="Calibri" w:hint="eastAsia"/>
          <w:sz w:val="36"/>
          <w:szCs w:val="36"/>
        </w:rPr>
        <w:t>行政处罚案件信息公开表</w:t>
      </w:r>
    </w:p>
    <w:tbl>
      <w:tblPr>
        <w:tblpPr w:leftFromText="180" w:rightFromText="180" w:vertAnchor="text" w:horzAnchor="page" w:tblpXSpec="center" w:tblpY="309"/>
        <w:tblOverlap w:val="never"/>
        <w:tblW w:w="1612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459"/>
        <w:gridCol w:w="975"/>
        <w:gridCol w:w="942"/>
        <w:gridCol w:w="1134"/>
        <w:gridCol w:w="1134"/>
        <w:gridCol w:w="851"/>
        <w:gridCol w:w="4819"/>
        <w:gridCol w:w="1701"/>
        <w:gridCol w:w="3293"/>
        <w:gridCol w:w="818"/>
      </w:tblGrid>
      <w:tr w:rsidR="009702C8" w:rsidTr="00D72C78">
        <w:trPr>
          <w:trHeight w:val="973"/>
        </w:trPr>
        <w:tc>
          <w:tcPr>
            <w:tcW w:w="459" w:type="dxa"/>
            <w:noWrap/>
            <w:vAlign w:val="center"/>
          </w:tcPr>
          <w:p w:rsidR="009702C8" w:rsidRDefault="00454375">
            <w:pPr>
              <w:spacing w:line="280" w:lineRule="exact"/>
              <w:jc w:val="center"/>
              <w:rPr>
                <w:rFonts w:ascii="黑体" w:eastAsia="黑体" w:hAnsi="黑体"/>
                <w:spacing w:val="-8"/>
                <w:sz w:val="28"/>
                <w:szCs w:val="28"/>
              </w:rPr>
            </w:pPr>
            <w:r>
              <w:rPr>
                <w:rFonts w:ascii="黑体" w:eastAsia="黑体" w:hAnsi="黑体" w:hint="eastAsia"/>
                <w:spacing w:val="-8"/>
                <w:sz w:val="28"/>
                <w:szCs w:val="28"/>
              </w:rPr>
              <w:t>序</w:t>
            </w:r>
          </w:p>
          <w:p w:rsidR="009702C8" w:rsidRDefault="00454375">
            <w:pPr>
              <w:spacing w:line="280" w:lineRule="exact"/>
              <w:jc w:val="center"/>
              <w:rPr>
                <w:rFonts w:ascii="黑体" w:eastAsia="黑体" w:hAnsi="黑体"/>
                <w:spacing w:val="-8"/>
                <w:sz w:val="28"/>
                <w:szCs w:val="28"/>
              </w:rPr>
            </w:pPr>
            <w:r>
              <w:rPr>
                <w:rFonts w:ascii="黑体" w:eastAsia="黑体" w:hAnsi="黑体" w:hint="eastAsia"/>
                <w:spacing w:val="-8"/>
                <w:sz w:val="28"/>
                <w:szCs w:val="28"/>
              </w:rPr>
              <w:t>号</w:t>
            </w:r>
          </w:p>
        </w:tc>
        <w:tc>
          <w:tcPr>
            <w:tcW w:w="975" w:type="dxa"/>
            <w:noWrap/>
            <w:vAlign w:val="center"/>
          </w:tcPr>
          <w:p w:rsidR="009702C8" w:rsidRDefault="00454375">
            <w:pPr>
              <w:spacing w:line="280" w:lineRule="exact"/>
              <w:jc w:val="center"/>
              <w:rPr>
                <w:rFonts w:ascii="黑体" w:eastAsia="黑体" w:hAnsi="黑体"/>
                <w:spacing w:val="-8"/>
                <w:sz w:val="28"/>
                <w:szCs w:val="28"/>
              </w:rPr>
            </w:pPr>
            <w:r>
              <w:rPr>
                <w:rFonts w:ascii="黑体" w:eastAsia="黑体" w:hAnsi="黑体" w:hint="eastAsia"/>
                <w:spacing w:val="-8"/>
                <w:sz w:val="28"/>
                <w:szCs w:val="28"/>
              </w:rPr>
              <w:t>行政处罚决定</w:t>
            </w:r>
          </w:p>
          <w:p w:rsidR="009702C8" w:rsidRDefault="00454375">
            <w:pPr>
              <w:spacing w:line="280" w:lineRule="exact"/>
              <w:jc w:val="center"/>
              <w:rPr>
                <w:rFonts w:ascii="黑体" w:eastAsia="黑体" w:hAnsi="黑体"/>
                <w:spacing w:val="-8"/>
                <w:sz w:val="28"/>
                <w:szCs w:val="28"/>
              </w:rPr>
            </w:pPr>
            <w:r>
              <w:rPr>
                <w:rFonts w:ascii="黑体" w:eastAsia="黑体" w:hAnsi="黑体" w:hint="eastAsia"/>
                <w:spacing w:val="-8"/>
                <w:sz w:val="28"/>
                <w:szCs w:val="28"/>
              </w:rPr>
              <w:t>文书号</w:t>
            </w:r>
          </w:p>
        </w:tc>
        <w:tc>
          <w:tcPr>
            <w:tcW w:w="942" w:type="dxa"/>
            <w:noWrap/>
            <w:vAlign w:val="center"/>
          </w:tcPr>
          <w:p w:rsidR="009702C8" w:rsidRDefault="00454375">
            <w:pPr>
              <w:spacing w:line="280" w:lineRule="exact"/>
              <w:jc w:val="center"/>
              <w:rPr>
                <w:rFonts w:ascii="黑体" w:eastAsia="黑体" w:hAnsi="黑体"/>
                <w:spacing w:val="-8"/>
                <w:sz w:val="28"/>
                <w:szCs w:val="28"/>
              </w:rPr>
            </w:pPr>
            <w:r>
              <w:rPr>
                <w:rFonts w:ascii="黑体" w:eastAsia="黑体" w:hAnsi="黑体" w:hint="eastAsia"/>
                <w:spacing w:val="-8"/>
                <w:sz w:val="28"/>
                <w:szCs w:val="28"/>
              </w:rPr>
              <w:t>案件名称</w:t>
            </w:r>
          </w:p>
        </w:tc>
        <w:tc>
          <w:tcPr>
            <w:tcW w:w="1134" w:type="dxa"/>
            <w:noWrap/>
            <w:vAlign w:val="center"/>
          </w:tcPr>
          <w:p w:rsidR="009702C8" w:rsidRDefault="00454375">
            <w:pPr>
              <w:spacing w:line="280" w:lineRule="exact"/>
              <w:jc w:val="center"/>
              <w:rPr>
                <w:rFonts w:ascii="黑体" w:eastAsia="黑体" w:hAnsi="黑体"/>
                <w:spacing w:val="-8"/>
                <w:sz w:val="28"/>
                <w:szCs w:val="28"/>
              </w:rPr>
            </w:pPr>
            <w:r>
              <w:rPr>
                <w:rFonts w:ascii="黑体" w:eastAsia="黑体" w:hAnsi="黑体" w:hint="eastAsia"/>
                <w:spacing w:val="-8"/>
                <w:sz w:val="28"/>
                <w:szCs w:val="28"/>
              </w:rPr>
              <w:t>违法企业名称或违法自然人姓名</w:t>
            </w:r>
          </w:p>
        </w:tc>
        <w:tc>
          <w:tcPr>
            <w:tcW w:w="1134" w:type="dxa"/>
            <w:noWrap/>
            <w:vAlign w:val="center"/>
          </w:tcPr>
          <w:p w:rsidR="009702C8" w:rsidRDefault="00454375">
            <w:pPr>
              <w:spacing w:line="280" w:lineRule="exact"/>
              <w:jc w:val="center"/>
              <w:rPr>
                <w:rFonts w:ascii="黑体" w:eastAsia="黑体" w:hAnsi="黑体"/>
                <w:spacing w:val="-8"/>
                <w:sz w:val="28"/>
                <w:szCs w:val="28"/>
              </w:rPr>
            </w:pPr>
            <w:r>
              <w:rPr>
                <w:rFonts w:ascii="黑体" w:eastAsia="黑体" w:hAnsi="黑体" w:hint="eastAsia"/>
                <w:spacing w:val="-8"/>
                <w:sz w:val="28"/>
                <w:szCs w:val="28"/>
              </w:rPr>
              <w:t>违法企业</w:t>
            </w:r>
          </w:p>
          <w:p w:rsidR="009702C8" w:rsidRDefault="00454375">
            <w:pPr>
              <w:spacing w:line="280" w:lineRule="exact"/>
              <w:jc w:val="center"/>
              <w:rPr>
                <w:rFonts w:ascii="黑体" w:eastAsia="黑体" w:hAnsi="黑体"/>
                <w:spacing w:val="-8"/>
                <w:sz w:val="28"/>
                <w:szCs w:val="28"/>
              </w:rPr>
            </w:pPr>
            <w:r>
              <w:rPr>
                <w:rFonts w:ascii="黑体" w:eastAsia="黑体" w:hAnsi="黑体" w:hint="eastAsia"/>
                <w:spacing w:val="-8"/>
                <w:sz w:val="28"/>
                <w:szCs w:val="28"/>
              </w:rPr>
              <w:t>统一信用代码</w:t>
            </w:r>
          </w:p>
        </w:tc>
        <w:tc>
          <w:tcPr>
            <w:tcW w:w="851" w:type="dxa"/>
            <w:noWrap/>
            <w:vAlign w:val="center"/>
          </w:tcPr>
          <w:p w:rsidR="009702C8" w:rsidRDefault="00454375">
            <w:pPr>
              <w:spacing w:line="280" w:lineRule="exact"/>
              <w:jc w:val="center"/>
              <w:rPr>
                <w:rFonts w:ascii="黑体" w:eastAsia="黑体" w:hAnsi="黑体"/>
                <w:spacing w:val="-8"/>
                <w:sz w:val="28"/>
                <w:szCs w:val="28"/>
              </w:rPr>
            </w:pPr>
            <w:r>
              <w:rPr>
                <w:rFonts w:ascii="黑体" w:eastAsia="黑体" w:hAnsi="黑体" w:hint="eastAsia"/>
                <w:spacing w:val="-8"/>
                <w:sz w:val="28"/>
                <w:szCs w:val="28"/>
              </w:rPr>
              <w:t>法定代表人姓名</w:t>
            </w:r>
          </w:p>
        </w:tc>
        <w:tc>
          <w:tcPr>
            <w:tcW w:w="4819" w:type="dxa"/>
            <w:noWrap/>
            <w:vAlign w:val="center"/>
          </w:tcPr>
          <w:p w:rsidR="009702C8" w:rsidRDefault="00454375">
            <w:pPr>
              <w:spacing w:line="280" w:lineRule="exact"/>
              <w:jc w:val="center"/>
              <w:rPr>
                <w:rFonts w:ascii="黑体" w:eastAsia="黑体" w:hAnsi="黑体"/>
                <w:spacing w:val="-8"/>
                <w:sz w:val="28"/>
                <w:szCs w:val="28"/>
              </w:rPr>
            </w:pPr>
            <w:r>
              <w:rPr>
                <w:rFonts w:ascii="黑体" w:eastAsia="黑体" w:hAnsi="黑体" w:hint="eastAsia"/>
                <w:spacing w:val="-8"/>
                <w:sz w:val="28"/>
                <w:szCs w:val="28"/>
              </w:rPr>
              <w:t>主要违法事实</w:t>
            </w:r>
          </w:p>
        </w:tc>
        <w:tc>
          <w:tcPr>
            <w:tcW w:w="1701" w:type="dxa"/>
            <w:noWrap/>
            <w:vAlign w:val="center"/>
          </w:tcPr>
          <w:p w:rsidR="009702C8" w:rsidRDefault="00454375">
            <w:pPr>
              <w:spacing w:line="280" w:lineRule="exact"/>
              <w:jc w:val="center"/>
              <w:rPr>
                <w:rFonts w:ascii="黑体" w:eastAsia="黑体" w:hAnsi="黑体"/>
                <w:spacing w:val="-8"/>
                <w:sz w:val="28"/>
                <w:szCs w:val="28"/>
              </w:rPr>
            </w:pPr>
            <w:r>
              <w:rPr>
                <w:rFonts w:ascii="黑体" w:eastAsia="黑体" w:hAnsi="黑体" w:hint="eastAsia"/>
                <w:spacing w:val="-8"/>
                <w:sz w:val="28"/>
                <w:szCs w:val="28"/>
              </w:rPr>
              <w:t>行政处罚的种类和依据</w:t>
            </w:r>
          </w:p>
        </w:tc>
        <w:tc>
          <w:tcPr>
            <w:tcW w:w="3293" w:type="dxa"/>
            <w:noWrap/>
            <w:vAlign w:val="center"/>
          </w:tcPr>
          <w:p w:rsidR="009702C8" w:rsidRDefault="00454375">
            <w:pPr>
              <w:spacing w:line="280" w:lineRule="exact"/>
              <w:jc w:val="center"/>
              <w:rPr>
                <w:rFonts w:ascii="黑体" w:eastAsia="黑体" w:hAnsi="黑体"/>
                <w:spacing w:val="-8"/>
                <w:sz w:val="28"/>
                <w:szCs w:val="28"/>
              </w:rPr>
            </w:pPr>
            <w:r>
              <w:rPr>
                <w:rFonts w:ascii="黑体" w:eastAsia="黑体" w:hAnsi="黑体" w:hint="eastAsia"/>
                <w:spacing w:val="-8"/>
                <w:sz w:val="28"/>
                <w:szCs w:val="28"/>
              </w:rPr>
              <w:t>行政处罚的履行方式和期限</w:t>
            </w:r>
          </w:p>
        </w:tc>
        <w:tc>
          <w:tcPr>
            <w:tcW w:w="818" w:type="dxa"/>
            <w:noWrap/>
            <w:vAlign w:val="center"/>
          </w:tcPr>
          <w:p w:rsidR="009702C8" w:rsidRDefault="00454375">
            <w:pPr>
              <w:spacing w:line="280" w:lineRule="exact"/>
              <w:jc w:val="center"/>
              <w:rPr>
                <w:rFonts w:ascii="黑体" w:eastAsia="黑体" w:hAnsi="黑体"/>
                <w:spacing w:val="-8"/>
                <w:sz w:val="28"/>
                <w:szCs w:val="28"/>
              </w:rPr>
            </w:pPr>
            <w:r>
              <w:rPr>
                <w:rFonts w:ascii="黑体" w:eastAsia="黑体" w:hAnsi="黑体" w:hint="eastAsia"/>
                <w:spacing w:val="-8"/>
                <w:sz w:val="28"/>
                <w:szCs w:val="28"/>
              </w:rPr>
              <w:t>作出处罚</w:t>
            </w:r>
          </w:p>
          <w:p w:rsidR="009702C8" w:rsidRDefault="00454375">
            <w:pPr>
              <w:spacing w:line="280" w:lineRule="exact"/>
              <w:jc w:val="center"/>
              <w:rPr>
                <w:rFonts w:ascii="黑体" w:eastAsia="黑体" w:hAnsi="黑体"/>
                <w:spacing w:val="-8"/>
                <w:sz w:val="28"/>
                <w:szCs w:val="28"/>
              </w:rPr>
            </w:pPr>
            <w:r>
              <w:rPr>
                <w:rFonts w:ascii="黑体" w:eastAsia="黑体" w:hAnsi="黑体" w:hint="eastAsia"/>
                <w:spacing w:val="-8"/>
                <w:sz w:val="28"/>
                <w:szCs w:val="28"/>
              </w:rPr>
              <w:t>的日期</w:t>
            </w:r>
          </w:p>
        </w:tc>
      </w:tr>
      <w:tr w:rsidR="009702C8" w:rsidTr="00B901BA">
        <w:trPr>
          <w:trHeight w:val="5931"/>
        </w:trPr>
        <w:tc>
          <w:tcPr>
            <w:tcW w:w="459" w:type="dxa"/>
            <w:noWrap/>
            <w:vAlign w:val="center"/>
          </w:tcPr>
          <w:p w:rsidR="009702C8" w:rsidRPr="00F958B7" w:rsidRDefault="00454375">
            <w:pPr>
              <w:jc w:val="center"/>
              <w:rPr>
                <w:rFonts w:ascii="仿宋_GB2312" w:eastAsia="仿宋_GB2312" w:hAnsi="Calibri"/>
                <w:bCs/>
                <w:szCs w:val="21"/>
              </w:rPr>
            </w:pPr>
            <w:r w:rsidRPr="00F958B7">
              <w:rPr>
                <w:rFonts w:ascii="仿宋_GB2312" w:eastAsia="仿宋_GB2312" w:hAnsi="Calibri" w:hint="eastAsia"/>
                <w:bCs/>
                <w:szCs w:val="21"/>
              </w:rPr>
              <w:t>1</w:t>
            </w:r>
          </w:p>
        </w:tc>
        <w:tc>
          <w:tcPr>
            <w:tcW w:w="975" w:type="dxa"/>
            <w:noWrap/>
            <w:vAlign w:val="center"/>
          </w:tcPr>
          <w:p w:rsidR="009702C8" w:rsidRPr="00CF225E" w:rsidRDefault="0051363E" w:rsidP="00CF5745">
            <w:pPr>
              <w:topLinePunct/>
              <w:jc w:val="center"/>
              <w:rPr>
                <w:rFonts w:ascii="仿宋_GB2312" w:eastAsia="仿宋_GB2312" w:hAnsi="仿宋_GB2312" w:cs="仿宋_GB2312"/>
                <w:sz w:val="24"/>
                <w:szCs w:val="24"/>
              </w:rPr>
            </w:pPr>
            <w:r w:rsidRPr="0051363E">
              <w:rPr>
                <w:rFonts w:ascii="仿宋_GB2312" w:eastAsia="仿宋_GB2312" w:hAnsi="仿宋_GB2312" w:cs="仿宋_GB2312" w:hint="eastAsia"/>
                <w:sz w:val="24"/>
                <w:szCs w:val="24"/>
              </w:rPr>
              <w:t>西市监处罚〔2024〕</w:t>
            </w:r>
            <w:r w:rsidR="00245EF4">
              <w:rPr>
                <w:rFonts w:ascii="仿宋_GB2312" w:eastAsia="仿宋_GB2312" w:hAnsi="仿宋_GB2312" w:cs="仿宋_GB2312" w:hint="eastAsia"/>
                <w:sz w:val="24"/>
                <w:szCs w:val="24"/>
              </w:rPr>
              <w:t>0399</w:t>
            </w:r>
            <w:r w:rsidRPr="0051363E">
              <w:rPr>
                <w:rFonts w:ascii="仿宋_GB2312" w:eastAsia="仿宋_GB2312" w:hAnsi="仿宋_GB2312" w:cs="仿宋_GB2312" w:hint="eastAsia"/>
                <w:sz w:val="24"/>
                <w:szCs w:val="24"/>
              </w:rPr>
              <w:t>号</w:t>
            </w:r>
          </w:p>
        </w:tc>
        <w:tc>
          <w:tcPr>
            <w:tcW w:w="942" w:type="dxa"/>
            <w:noWrap/>
            <w:vAlign w:val="center"/>
          </w:tcPr>
          <w:p w:rsidR="009702C8" w:rsidRPr="00245EF4" w:rsidRDefault="00245EF4" w:rsidP="00CF5745">
            <w:pPr>
              <w:jc w:val="center"/>
              <w:rPr>
                <w:rFonts w:ascii="仿宋_GB2312" w:eastAsia="仿宋_GB2312" w:hAnsi="仿宋_GB2312" w:cs="仿宋_GB2312"/>
                <w:sz w:val="24"/>
              </w:rPr>
            </w:pPr>
            <w:r w:rsidRPr="00245EF4">
              <w:rPr>
                <w:rFonts w:ascii="仿宋_GB2312" w:eastAsia="仿宋_GB2312" w:hAnsi="仿宋_GB2312" w:cs="仿宋_GB2312" w:hint="eastAsia"/>
                <w:sz w:val="24"/>
              </w:rPr>
              <w:t>西安市灞桥区林山日用小百货店</w:t>
            </w:r>
            <w:r w:rsidR="00205C0A">
              <w:rPr>
                <w:rFonts w:ascii="仿宋_GB2312" w:eastAsia="仿宋_GB2312" w:hAnsi="仿宋_GB2312" w:cs="仿宋_GB2312" w:hint="eastAsia"/>
                <w:sz w:val="24"/>
              </w:rPr>
              <w:t>销售不合格燃气灶具</w:t>
            </w:r>
            <w:r w:rsidR="00CF5745" w:rsidRPr="00CF5745">
              <w:rPr>
                <w:rFonts w:ascii="仿宋_GB2312" w:eastAsia="仿宋_GB2312" w:hAnsi="仿宋_GB2312" w:cs="仿宋_GB2312" w:hint="eastAsia"/>
                <w:sz w:val="24"/>
              </w:rPr>
              <w:t>案</w:t>
            </w:r>
          </w:p>
        </w:tc>
        <w:tc>
          <w:tcPr>
            <w:tcW w:w="1134" w:type="dxa"/>
            <w:noWrap/>
            <w:vAlign w:val="center"/>
          </w:tcPr>
          <w:p w:rsidR="009702C8" w:rsidRDefault="00245EF4" w:rsidP="00F001AD">
            <w:pPr>
              <w:jc w:val="center"/>
              <w:rPr>
                <w:rFonts w:ascii="仿宋_GB2312" w:eastAsia="仿宋_GB2312" w:hAnsi="仿宋_GB2312" w:cs="仿宋_GB2312"/>
                <w:sz w:val="24"/>
                <w:szCs w:val="24"/>
              </w:rPr>
            </w:pPr>
            <w:r w:rsidRPr="00245EF4">
              <w:rPr>
                <w:rFonts w:ascii="仿宋_GB2312" w:eastAsia="仿宋_GB2312" w:hAnsi="仿宋_GB2312" w:cs="仿宋_GB2312" w:hint="eastAsia"/>
                <w:sz w:val="24"/>
              </w:rPr>
              <w:t>西安市灞桥区林山日用小百货店</w:t>
            </w:r>
          </w:p>
        </w:tc>
        <w:tc>
          <w:tcPr>
            <w:tcW w:w="1134" w:type="dxa"/>
            <w:noWrap/>
            <w:vAlign w:val="center"/>
          </w:tcPr>
          <w:p w:rsidR="00245EF4" w:rsidRPr="00245EF4" w:rsidRDefault="00245EF4" w:rsidP="00245EF4">
            <w:pPr>
              <w:spacing w:line="560" w:lineRule="exact"/>
              <w:jc w:val="left"/>
              <w:rPr>
                <w:rFonts w:ascii="仿宋_GB2312" w:eastAsia="仿宋_GB2312" w:hAnsi="仿宋_GB2312" w:cs="仿宋_GB2312"/>
                <w:sz w:val="24"/>
              </w:rPr>
            </w:pPr>
            <w:r w:rsidRPr="00245EF4">
              <w:rPr>
                <w:rFonts w:ascii="仿宋_GB2312" w:eastAsia="仿宋_GB2312" w:hAnsi="仿宋_GB2312" w:cs="仿宋_GB2312" w:hint="eastAsia"/>
                <w:sz w:val="24"/>
              </w:rPr>
              <w:t>92610111MA6U8YA48A</w:t>
            </w:r>
          </w:p>
          <w:p w:rsidR="009702C8" w:rsidRDefault="009702C8">
            <w:pPr>
              <w:widowControl/>
              <w:jc w:val="center"/>
              <w:textAlignment w:val="center"/>
              <w:rPr>
                <w:rFonts w:ascii="仿宋_GB2312" w:eastAsia="仿宋_GB2312" w:hAnsi="仿宋_GB2312" w:cs="仿宋_GB2312"/>
                <w:color w:val="000000"/>
                <w:sz w:val="24"/>
                <w:szCs w:val="24"/>
              </w:rPr>
            </w:pPr>
          </w:p>
        </w:tc>
        <w:tc>
          <w:tcPr>
            <w:tcW w:w="851" w:type="dxa"/>
            <w:noWrap/>
            <w:vAlign w:val="center"/>
          </w:tcPr>
          <w:p w:rsidR="009702C8" w:rsidRDefault="00245EF4">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熊林山</w:t>
            </w:r>
          </w:p>
        </w:tc>
        <w:tc>
          <w:tcPr>
            <w:tcW w:w="4819" w:type="dxa"/>
            <w:noWrap/>
            <w:vAlign w:val="center"/>
          </w:tcPr>
          <w:p w:rsidR="009702C8" w:rsidRPr="00205C0A" w:rsidRDefault="00245EF4" w:rsidP="00245EF4">
            <w:pPr>
              <w:ind w:firstLineChars="200" w:firstLine="480"/>
              <w:jc w:val="left"/>
              <w:rPr>
                <w:rFonts w:ascii="仿宋_GB2312" w:eastAsia="仿宋_GB2312" w:hAnsi="仿宋_GB2312" w:cs="仿宋_GB2312"/>
                <w:sz w:val="24"/>
              </w:rPr>
            </w:pPr>
            <w:r w:rsidRPr="00245EF4">
              <w:rPr>
                <w:rFonts w:ascii="仿宋_GB2312" w:eastAsia="仿宋_GB2312" w:hAnsi="仿宋_GB2312" w:cs="仿宋_GB2312" w:hint="eastAsia"/>
                <w:sz w:val="24"/>
              </w:rPr>
              <w:t>执法人员在当事人经营场所发现2台“怡家好太太”家用燃气灶、5台“好太太家用燃气灶”、1台广东广樱厨卫电器有限公司家用燃气灶待售，上述共计8台燃气灶具未安装有熄火保护装置，依据《中华人民共和国国家标准 家用燃气灶具》GB 16410-2020，第5.3.1.9：所有类型的灶具（不含室外使用产品，例如：燃气烤炉）每一个燃烧器均应设有熄火保护装置，执法人员判定其销售的8台家用燃气灶为不合格的燃气具</w:t>
            </w:r>
            <w:r>
              <w:rPr>
                <w:rFonts w:ascii="仿宋_GB2312" w:eastAsia="仿宋_GB2312" w:hAnsi="仿宋_GB2312" w:cs="仿宋_GB2312" w:hint="eastAsia"/>
                <w:sz w:val="24"/>
              </w:rPr>
              <w:t>。</w:t>
            </w:r>
            <w:r w:rsidR="00205C0A">
              <w:rPr>
                <w:rFonts w:ascii="仿宋_GB2312" w:eastAsia="仿宋_GB2312" w:hAnsi="仿宋_GB2312" w:cs="仿宋_GB2312" w:hint="eastAsia"/>
                <w:sz w:val="24"/>
              </w:rPr>
              <w:t>查明涉案货值</w:t>
            </w:r>
            <w:r>
              <w:rPr>
                <w:rFonts w:ascii="仿宋_GB2312" w:eastAsia="仿宋_GB2312" w:hAnsi="仿宋_GB2312" w:cs="仿宋_GB2312" w:hint="eastAsia"/>
                <w:sz w:val="24"/>
              </w:rPr>
              <w:t>386</w:t>
            </w:r>
            <w:r w:rsidR="00205C0A">
              <w:rPr>
                <w:rFonts w:ascii="仿宋_GB2312" w:eastAsia="仿宋_GB2312" w:hAnsi="仿宋_GB2312" w:cs="仿宋_GB2312" w:hint="eastAsia"/>
                <w:sz w:val="24"/>
              </w:rPr>
              <w:t>元，无违法所得</w:t>
            </w:r>
          </w:p>
        </w:tc>
        <w:tc>
          <w:tcPr>
            <w:tcW w:w="1701" w:type="dxa"/>
            <w:noWrap/>
            <w:vAlign w:val="center"/>
          </w:tcPr>
          <w:p w:rsidR="0051363E" w:rsidRDefault="00B901BA" w:rsidP="0051363E">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处罚种类：</w:t>
            </w:r>
            <w:r w:rsidR="0051363E" w:rsidRPr="0051363E">
              <w:rPr>
                <w:rFonts w:ascii="仿宋_GB2312" w:eastAsia="仿宋_GB2312" w:hAnsi="仿宋_GB2312" w:cs="仿宋_GB2312" w:hint="eastAsia"/>
                <w:sz w:val="24"/>
                <w:szCs w:val="24"/>
              </w:rPr>
              <w:t>1</w:t>
            </w:r>
            <w:r w:rsidR="00245EF4">
              <w:rPr>
                <w:rFonts w:ascii="仿宋_GB2312" w:eastAsia="仿宋_GB2312" w:hAnsi="仿宋_GB2312" w:cs="仿宋_GB2312" w:hint="eastAsia"/>
                <w:sz w:val="24"/>
                <w:szCs w:val="24"/>
              </w:rPr>
              <w:t>、没收不合格燃气具8</w:t>
            </w:r>
            <w:r w:rsidR="00205C0A">
              <w:rPr>
                <w:rFonts w:ascii="仿宋_GB2312" w:eastAsia="仿宋_GB2312" w:hAnsi="仿宋_GB2312" w:cs="仿宋_GB2312" w:hint="eastAsia"/>
                <w:sz w:val="24"/>
                <w:szCs w:val="24"/>
              </w:rPr>
              <w:t>台</w:t>
            </w:r>
            <w:r w:rsidR="0051363E">
              <w:rPr>
                <w:rFonts w:ascii="仿宋_GB2312" w:eastAsia="仿宋_GB2312" w:hAnsi="仿宋_GB2312" w:cs="仿宋_GB2312" w:hint="eastAsia"/>
                <w:sz w:val="24"/>
                <w:szCs w:val="24"/>
              </w:rPr>
              <w:t>；</w:t>
            </w:r>
            <w:r w:rsidR="0051363E" w:rsidRPr="0051363E">
              <w:rPr>
                <w:rFonts w:ascii="仿宋_GB2312" w:eastAsia="仿宋_GB2312" w:hAnsi="仿宋_GB2312" w:cs="仿宋_GB2312" w:hint="eastAsia"/>
                <w:sz w:val="24"/>
                <w:szCs w:val="24"/>
              </w:rPr>
              <w:t>2</w:t>
            </w:r>
            <w:r w:rsidR="00245EF4">
              <w:rPr>
                <w:rFonts w:ascii="仿宋_GB2312" w:eastAsia="仿宋_GB2312" w:hAnsi="仿宋_GB2312" w:cs="仿宋_GB2312" w:hint="eastAsia"/>
                <w:sz w:val="24"/>
                <w:szCs w:val="24"/>
              </w:rPr>
              <w:t>、罚款386</w:t>
            </w:r>
            <w:r w:rsidR="00205C0A">
              <w:rPr>
                <w:rFonts w:ascii="仿宋_GB2312" w:eastAsia="仿宋_GB2312" w:hAnsi="仿宋_GB2312" w:cs="仿宋_GB2312" w:hint="eastAsia"/>
                <w:sz w:val="24"/>
                <w:szCs w:val="24"/>
              </w:rPr>
              <w:t>元</w:t>
            </w:r>
            <w:r w:rsidR="0051363E" w:rsidRPr="0051363E">
              <w:rPr>
                <w:rFonts w:ascii="仿宋_GB2312" w:eastAsia="仿宋_GB2312" w:hAnsi="仿宋_GB2312" w:cs="仿宋_GB2312" w:hint="eastAsia"/>
                <w:sz w:val="24"/>
                <w:szCs w:val="24"/>
              </w:rPr>
              <w:t>。</w:t>
            </w:r>
          </w:p>
          <w:p w:rsidR="009702C8" w:rsidRDefault="00B901BA" w:rsidP="0051363E">
            <w:pPr>
              <w:jc w:val="left"/>
              <w:rPr>
                <w:rFonts w:ascii="仿宋_GB2312" w:eastAsia="仿宋_GB2312" w:hAnsi="仿宋_GB2312" w:cs="仿宋_GB2312"/>
                <w:sz w:val="18"/>
                <w:szCs w:val="18"/>
              </w:rPr>
            </w:pPr>
            <w:r>
              <w:rPr>
                <w:rFonts w:ascii="仿宋_GB2312" w:eastAsia="仿宋_GB2312" w:hAnsi="仿宋_GB2312" w:cs="仿宋_GB2312" w:hint="eastAsia"/>
                <w:sz w:val="24"/>
                <w:szCs w:val="24"/>
              </w:rPr>
              <w:t>处罚</w:t>
            </w:r>
            <w:r w:rsidR="00D72C78" w:rsidRPr="00D72C78">
              <w:rPr>
                <w:rFonts w:ascii="仿宋_GB2312" w:eastAsia="仿宋_GB2312" w:hAnsi="仿宋_GB2312" w:cs="仿宋_GB2312" w:hint="eastAsia"/>
                <w:sz w:val="24"/>
                <w:szCs w:val="24"/>
              </w:rPr>
              <w:t>依据</w:t>
            </w:r>
            <w:r>
              <w:rPr>
                <w:rFonts w:ascii="仿宋_GB2312" w:eastAsia="仿宋_GB2312" w:hAnsi="仿宋_GB2312" w:cs="仿宋_GB2312" w:hint="eastAsia"/>
                <w:sz w:val="24"/>
                <w:szCs w:val="24"/>
              </w:rPr>
              <w:t>：</w:t>
            </w:r>
            <w:r w:rsidR="00205C0A">
              <w:rPr>
                <w:rFonts w:ascii="仿宋_GB2312" w:eastAsia="仿宋_GB2312" w:hAnsi="仿宋_GB2312" w:cs="仿宋_GB2312" w:hint="eastAsia"/>
                <w:sz w:val="24"/>
                <w:szCs w:val="24"/>
              </w:rPr>
              <w:t>《中华人民共和国产品质量法》第五十</w:t>
            </w:r>
            <w:r w:rsidR="00CF5745" w:rsidRPr="00CF5745">
              <w:rPr>
                <w:rFonts w:ascii="仿宋_GB2312" w:eastAsia="仿宋_GB2312" w:hAnsi="仿宋_GB2312" w:cs="仿宋_GB2312" w:hint="eastAsia"/>
                <w:sz w:val="24"/>
                <w:szCs w:val="24"/>
              </w:rPr>
              <w:t>条</w:t>
            </w:r>
            <w:r w:rsidR="00205C0A">
              <w:rPr>
                <w:rFonts w:ascii="仿宋_GB2312" w:eastAsia="仿宋_GB2312" w:hAnsi="仿宋_GB2312" w:cs="仿宋_GB2312" w:hint="eastAsia"/>
                <w:sz w:val="24"/>
                <w:szCs w:val="24"/>
              </w:rPr>
              <w:t>之规定</w:t>
            </w:r>
          </w:p>
        </w:tc>
        <w:tc>
          <w:tcPr>
            <w:tcW w:w="3293" w:type="dxa"/>
            <w:noWrap/>
            <w:vAlign w:val="center"/>
          </w:tcPr>
          <w:p w:rsidR="00A63406" w:rsidRPr="00205C0A" w:rsidRDefault="00A63406" w:rsidP="00205C0A">
            <w:pPr>
              <w:snapToGrid w:val="0"/>
              <w:ind w:firstLineChars="150" w:firstLine="360"/>
              <w:jc w:val="left"/>
              <w:rPr>
                <w:rFonts w:ascii="仿宋_GB2312" w:eastAsia="仿宋_GB2312" w:hAnsi="仿宋_GB2312" w:cs="仿宋_GB2312"/>
                <w:sz w:val="24"/>
              </w:rPr>
            </w:pPr>
            <w:r w:rsidRPr="00205C0A">
              <w:rPr>
                <w:rFonts w:ascii="仿宋_GB2312" w:eastAsia="仿宋_GB2312" w:hAnsi="仿宋_GB2312" w:cs="仿宋_GB2312" w:hint="eastAsia"/>
                <w:sz w:val="24"/>
              </w:rPr>
              <w:t>202</w:t>
            </w:r>
            <w:r w:rsidR="001C26BB" w:rsidRPr="00205C0A">
              <w:rPr>
                <w:rFonts w:ascii="仿宋_GB2312" w:eastAsia="仿宋_GB2312" w:hAnsi="仿宋_GB2312" w:cs="仿宋_GB2312" w:hint="eastAsia"/>
                <w:sz w:val="24"/>
              </w:rPr>
              <w:t>4</w:t>
            </w:r>
            <w:r w:rsidRPr="00205C0A">
              <w:rPr>
                <w:rFonts w:ascii="仿宋_GB2312" w:eastAsia="仿宋_GB2312" w:hAnsi="仿宋_GB2312" w:cs="仿宋_GB2312" w:hint="eastAsia"/>
                <w:sz w:val="24"/>
              </w:rPr>
              <w:t>年</w:t>
            </w:r>
            <w:r w:rsidR="00205C0A" w:rsidRPr="00205C0A">
              <w:rPr>
                <w:rFonts w:ascii="仿宋_GB2312" w:eastAsia="仿宋_GB2312" w:hAnsi="仿宋_GB2312" w:cs="仿宋_GB2312" w:hint="eastAsia"/>
                <w:sz w:val="24"/>
              </w:rPr>
              <w:t>7</w:t>
            </w:r>
            <w:r w:rsidRPr="00205C0A">
              <w:rPr>
                <w:rFonts w:ascii="仿宋_GB2312" w:eastAsia="仿宋_GB2312" w:hAnsi="仿宋_GB2312" w:cs="仿宋_GB2312" w:hint="eastAsia"/>
                <w:sz w:val="24"/>
              </w:rPr>
              <w:t>月</w:t>
            </w:r>
            <w:r w:rsidR="00A14430">
              <w:rPr>
                <w:rFonts w:ascii="仿宋_GB2312" w:eastAsia="仿宋_GB2312" w:hAnsi="仿宋_GB2312" w:cs="仿宋_GB2312" w:hint="eastAsia"/>
                <w:sz w:val="24"/>
              </w:rPr>
              <w:t>22</w:t>
            </w:r>
            <w:r w:rsidRPr="00205C0A">
              <w:rPr>
                <w:rFonts w:ascii="仿宋_GB2312" w:eastAsia="仿宋_GB2312" w:hAnsi="仿宋_GB2312" w:cs="仿宋_GB2312" w:hint="eastAsia"/>
                <w:sz w:val="24"/>
              </w:rPr>
              <w:t>日向当事人送达了行政处罚决定书</w:t>
            </w:r>
            <w:r w:rsidR="009E1BC9">
              <w:rPr>
                <w:rFonts w:ascii="仿宋_GB2312" w:eastAsia="仿宋_GB2312" w:hAnsi="仿宋_GB2312" w:cs="仿宋_GB2312"/>
                <w:sz w:val="24"/>
              </w:rPr>
              <w:pict>
                <v:shapetype id="_x0000_t32" coordsize="21600,21600" o:spt="32" o:oned="t" path="m,l21600,21600e" filled="f">
                  <v:path arrowok="t" fillok="f" o:connecttype="none"/>
                  <o:lock v:ext="edit" shapetype="t"/>
                </v:shapetype>
                <v:shape id="直接箭头连接符 10" o:spid="_x0000_s3074" type="#_x0000_t32" style="position:absolute;left:0;text-align:left;margin-left:2pt;margin-top:1638pt;width:453.7pt;height:.1pt;z-index:251658240;mso-position-horizontal-relative:text;mso-position-vertical-relative:text"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LXiia2gAAAAsBAAAPAAAAAAAAAAEAIAAAACIAAABk&#10;cnMvZG93bnJldi54bWxQSwECFAAUAAAACACHTuJA5sQT9gQCAAD+AwAADgAAAAAAAAABACAAAAAp&#10;AQAAZHJzL2Uyb0RvYy54bWxQSwUGAAAAAAYABgBZAQAAnwUAAAAA&#10;" strokeweight="1.5pt">
                  <v:fill o:detectmouseclick="t"/>
                  <v:stroke endcap="square"/>
                </v:shape>
              </w:pict>
            </w:r>
            <w:r w:rsidR="00D21944" w:rsidRPr="00205C0A">
              <w:rPr>
                <w:rFonts w:ascii="仿宋_GB2312" w:eastAsia="仿宋_GB2312" w:hAnsi="仿宋_GB2312" w:cs="仿宋_GB2312" w:hint="eastAsia"/>
                <w:sz w:val="24"/>
              </w:rPr>
              <w:t>(</w:t>
            </w:r>
            <w:r w:rsidR="00F958B7" w:rsidRPr="00205C0A">
              <w:rPr>
                <w:rFonts w:ascii="仿宋_GB2312" w:eastAsia="仿宋_GB2312" w:hAnsi="仿宋_GB2312" w:cs="仿宋_GB2312" w:hint="eastAsia"/>
                <w:sz w:val="24"/>
              </w:rPr>
              <w:t>西市监处罚﹝202</w:t>
            </w:r>
            <w:r w:rsidR="0051363E" w:rsidRPr="00205C0A">
              <w:rPr>
                <w:rFonts w:ascii="仿宋_GB2312" w:eastAsia="仿宋_GB2312" w:hAnsi="仿宋_GB2312" w:cs="仿宋_GB2312" w:hint="eastAsia"/>
                <w:sz w:val="24"/>
              </w:rPr>
              <w:t>4</w:t>
            </w:r>
            <w:r w:rsidR="00F958B7" w:rsidRPr="00205C0A">
              <w:rPr>
                <w:rFonts w:ascii="仿宋_GB2312" w:eastAsia="仿宋_GB2312" w:hAnsi="仿宋_GB2312" w:cs="仿宋_GB2312" w:hint="eastAsia"/>
                <w:sz w:val="24"/>
              </w:rPr>
              <w:t>﹞</w:t>
            </w:r>
            <w:r w:rsidR="00CF225E" w:rsidRPr="00205C0A">
              <w:rPr>
                <w:rFonts w:ascii="仿宋_GB2312" w:eastAsia="仿宋_GB2312" w:hAnsi="仿宋_GB2312" w:cs="仿宋_GB2312" w:hint="eastAsia"/>
                <w:sz w:val="24"/>
              </w:rPr>
              <w:t>0</w:t>
            </w:r>
            <w:r w:rsidR="00245EF4">
              <w:rPr>
                <w:rFonts w:ascii="仿宋_GB2312" w:eastAsia="仿宋_GB2312" w:hAnsi="仿宋_GB2312" w:cs="仿宋_GB2312" w:hint="eastAsia"/>
                <w:sz w:val="24"/>
              </w:rPr>
              <w:t>399</w:t>
            </w:r>
            <w:r w:rsidR="00F958B7" w:rsidRPr="00205C0A">
              <w:rPr>
                <w:rFonts w:ascii="仿宋_GB2312" w:eastAsia="仿宋_GB2312" w:hAnsi="仿宋_GB2312" w:cs="仿宋_GB2312" w:hint="eastAsia"/>
                <w:sz w:val="24"/>
              </w:rPr>
              <w:t>号</w:t>
            </w:r>
            <w:r w:rsidR="00D21944" w:rsidRPr="00205C0A">
              <w:rPr>
                <w:rFonts w:ascii="仿宋_GB2312" w:eastAsia="仿宋_GB2312" w:hAnsi="仿宋_GB2312" w:cs="仿宋_GB2312" w:hint="eastAsia"/>
                <w:sz w:val="24"/>
              </w:rPr>
              <w:t>)</w:t>
            </w:r>
            <w:r w:rsidRPr="00205C0A">
              <w:rPr>
                <w:rFonts w:ascii="仿宋_GB2312" w:eastAsia="仿宋_GB2312" w:hAnsi="仿宋_GB2312" w:cs="仿宋_GB2312" w:hint="eastAsia"/>
                <w:sz w:val="24"/>
              </w:rPr>
              <w:t>。</w:t>
            </w:r>
          </w:p>
          <w:p w:rsidR="00205C0A" w:rsidRPr="00205C0A" w:rsidRDefault="00205C0A" w:rsidP="00205C0A">
            <w:pPr>
              <w:ind w:firstLineChars="200" w:firstLine="480"/>
              <w:jc w:val="left"/>
              <w:rPr>
                <w:rFonts w:ascii="仿宋_GB2312" w:eastAsia="仿宋_GB2312" w:hAnsi="仿宋_GB2312" w:cs="仿宋_GB2312"/>
                <w:sz w:val="24"/>
              </w:rPr>
            </w:pPr>
            <w:r w:rsidRPr="00205C0A">
              <w:rPr>
                <w:rFonts w:ascii="仿宋_GB2312" w:eastAsia="仿宋_GB2312" w:hAnsi="仿宋_GB2312" w:cs="仿宋_GB2312" w:hint="eastAsia"/>
                <w:sz w:val="24"/>
              </w:rPr>
              <w:t>当事人应当自收到本行政处罚决定书之日起十五日内将罚没款缴至指定账户或通过电子支付系统缴纳，到期不缴纳罚款的，依据《中华人民共和国行政处罚法》第七十二条的规定，本局将每日按罚款数额的百分之三加处罚款，并依法申请人民法院强制执行。</w:t>
            </w:r>
          </w:p>
          <w:p w:rsidR="009702C8" w:rsidRPr="00205C0A" w:rsidRDefault="009702C8" w:rsidP="00205C0A">
            <w:pPr>
              <w:ind w:firstLineChars="100" w:firstLine="240"/>
              <w:jc w:val="left"/>
              <w:rPr>
                <w:rFonts w:ascii="仿宋_GB2312" w:eastAsia="仿宋_GB2312" w:hAnsi="仿宋_GB2312" w:cs="仿宋_GB2312"/>
                <w:sz w:val="24"/>
              </w:rPr>
            </w:pPr>
          </w:p>
        </w:tc>
        <w:tc>
          <w:tcPr>
            <w:tcW w:w="818" w:type="dxa"/>
            <w:noWrap/>
            <w:vAlign w:val="center"/>
          </w:tcPr>
          <w:p w:rsidR="009702C8" w:rsidRPr="00CF225E" w:rsidRDefault="00454375" w:rsidP="0051363E">
            <w:pPr>
              <w:topLinePunct/>
              <w:jc w:val="center"/>
              <w:rPr>
                <w:rFonts w:ascii="仿宋_GB2312" w:eastAsia="仿宋_GB2312" w:hAnsi="Calibri"/>
                <w:szCs w:val="21"/>
              </w:rPr>
            </w:pPr>
            <w:r w:rsidRPr="00CF225E">
              <w:rPr>
                <w:rFonts w:ascii="仿宋_GB2312" w:eastAsia="仿宋_GB2312" w:hAnsi="仿宋_GB2312" w:cs="仿宋_GB2312" w:hint="eastAsia"/>
                <w:sz w:val="24"/>
                <w:szCs w:val="24"/>
              </w:rPr>
              <w:t>20</w:t>
            </w:r>
            <w:r w:rsidR="00494F21" w:rsidRPr="00CF225E">
              <w:rPr>
                <w:rFonts w:ascii="仿宋_GB2312" w:eastAsia="仿宋_GB2312" w:hAnsi="仿宋_GB2312" w:cs="仿宋_GB2312" w:hint="eastAsia"/>
                <w:sz w:val="24"/>
                <w:szCs w:val="24"/>
              </w:rPr>
              <w:t>2</w:t>
            </w:r>
            <w:r w:rsidR="0051363E">
              <w:rPr>
                <w:rFonts w:ascii="仿宋_GB2312" w:eastAsia="仿宋_GB2312" w:hAnsi="仿宋_GB2312" w:cs="仿宋_GB2312" w:hint="eastAsia"/>
                <w:sz w:val="24"/>
                <w:szCs w:val="24"/>
              </w:rPr>
              <w:t>4</w:t>
            </w:r>
            <w:r w:rsidRPr="00CF225E">
              <w:rPr>
                <w:rFonts w:ascii="仿宋_GB2312" w:eastAsia="仿宋_GB2312" w:hAnsi="仿宋_GB2312" w:cs="仿宋_GB2312" w:hint="eastAsia"/>
                <w:sz w:val="24"/>
                <w:szCs w:val="24"/>
              </w:rPr>
              <w:t>年</w:t>
            </w:r>
            <w:r w:rsidR="00205C0A">
              <w:rPr>
                <w:rFonts w:ascii="仿宋_GB2312" w:eastAsia="仿宋_GB2312" w:hAnsi="仿宋_GB2312" w:cs="仿宋_GB2312" w:hint="eastAsia"/>
                <w:sz w:val="24"/>
                <w:szCs w:val="24"/>
              </w:rPr>
              <w:t>7</w:t>
            </w:r>
            <w:r w:rsidRPr="00CF225E">
              <w:rPr>
                <w:rFonts w:ascii="仿宋_GB2312" w:eastAsia="仿宋_GB2312" w:hAnsi="仿宋_GB2312" w:cs="仿宋_GB2312" w:hint="eastAsia"/>
                <w:sz w:val="24"/>
                <w:szCs w:val="24"/>
              </w:rPr>
              <w:t>月</w:t>
            </w:r>
            <w:r w:rsidR="00205C0A">
              <w:rPr>
                <w:rFonts w:ascii="仿宋_GB2312" w:eastAsia="仿宋_GB2312" w:hAnsi="仿宋_GB2312" w:cs="仿宋_GB2312" w:hint="eastAsia"/>
                <w:sz w:val="24"/>
                <w:szCs w:val="24"/>
              </w:rPr>
              <w:t>18</w:t>
            </w:r>
            <w:r w:rsidRPr="00CF225E">
              <w:rPr>
                <w:rFonts w:ascii="仿宋_GB2312" w:eastAsia="仿宋_GB2312" w:hAnsi="仿宋_GB2312" w:cs="仿宋_GB2312" w:hint="eastAsia"/>
                <w:sz w:val="24"/>
                <w:szCs w:val="24"/>
              </w:rPr>
              <w:t>日</w:t>
            </w:r>
          </w:p>
        </w:tc>
      </w:tr>
    </w:tbl>
    <w:p w:rsidR="009702C8" w:rsidRDefault="009702C8"/>
    <w:sectPr w:rsidR="009702C8" w:rsidSect="00D72C78">
      <w:pgSz w:w="16838" w:h="11906" w:orient="landscape"/>
      <w:pgMar w:top="1418" w:right="1440" w:bottom="1361"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4F1E" w:rsidRDefault="00564F1E" w:rsidP="00A63406">
      <w:r>
        <w:separator/>
      </w:r>
    </w:p>
  </w:endnote>
  <w:endnote w:type="continuationSeparator" w:id="1">
    <w:p w:rsidR="00564F1E" w:rsidRDefault="00564F1E" w:rsidP="00A6340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Arial Unicode MS"/>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4F1E" w:rsidRDefault="00564F1E" w:rsidP="00A63406">
      <w:r>
        <w:separator/>
      </w:r>
    </w:p>
  </w:footnote>
  <w:footnote w:type="continuationSeparator" w:id="1">
    <w:p w:rsidR="00564F1E" w:rsidRDefault="00564F1E" w:rsidP="00A6340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2290"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DRmZWE3OTVjMzE4ZGM1YzZjNmVkNjA3OGUxMDkzYjcifQ=="/>
  </w:docVars>
  <w:rsids>
    <w:rsidRoot w:val="009702C8"/>
    <w:rsid w:val="0001340F"/>
    <w:rsid w:val="000A6C7F"/>
    <w:rsid w:val="001C26BB"/>
    <w:rsid w:val="00203D8E"/>
    <w:rsid w:val="00205C0A"/>
    <w:rsid w:val="00211ED0"/>
    <w:rsid w:val="00245EF4"/>
    <w:rsid w:val="00260071"/>
    <w:rsid w:val="0028752C"/>
    <w:rsid w:val="0029616A"/>
    <w:rsid w:val="0029656B"/>
    <w:rsid w:val="002D6D68"/>
    <w:rsid w:val="00322E8E"/>
    <w:rsid w:val="003532FE"/>
    <w:rsid w:val="00372CE8"/>
    <w:rsid w:val="003E087C"/>
    <w:rsid w:val="00454375"/>
    <w:rsid w:val="004634A4"/>
    <w:rsid w:val="00473206"/>
    <w:rsid w:val="00494F21"/>
    <w:rsid w:val="0051363E"/>
    <w:rsid w:val="00564F1E"/>
    <w:rsid w:val="005E6C5A"/>
    <w:rsid w:val="006369C3"/>
    <w:rsid w:val="00852B89"/>
    <w:rsid w:val="009702C8"/>
    <w:rsid w:val="009C58E4"/>
    <w:rsid w:val="009E1BC9"/>
    <w:rsid w:val="009E2088"/>
    <w:rsid w:val="00A03009"/>
    <w:rsid w:val="00A14430"/>
    <w:rsid w:val="00A145E0"/>
    <w:rsid w:val="00A52E8F"/>
    <w:rsid w:val="00A63406"/>
    <w:rsid w:val="00A662B5"/>
    <w:rsid w:val="00A91802"/>
    <w:rsid w:val="00A92015"/>
    <w:rsid w:val="00AC2080"/>
    <w:rsid w:val="00B901BA"/>
    <w:rsid w:val="00B91746"/>
    <w:rsid w:val="00BB58FB"/>
    <w:rsid w:val="00CF225E"/>
    <w:rsid w:val="00CF5745"/>
    <w:rsid w:val="00D21944"/>
    <w:rsid w:val="00D427EE"/>
    <w:rsid w:val="00D72C78"/>
    <w:rsid w:val="00D93AEE"/>
    <w:rsid w:val="00DA2678"/>
    <w:rsid w:val="00DB37FE"/>
    <w:rsid w:val="00E66C93"/>
    <w:rsid w:val="00F001AD"/>
    <w:rsid w:val="00F958B7"/>
    <w:rsid w:val="00FA1F6C"/>
    <w:rsid w:val="08C65096"/>
    <w:rsid w:val="0D904732"/>
    <w:rsid w:val="0DED62DF"/>
    <w:rsid w:val="28770B09"/>
    <w:rsid w:val="35583148"/>
    <w:rsid w:val="487877F8"/>
    <w:rsid w:val="4BFE3061"/>
    <w:rsid w:val="51067963"/>
    <w:rsid w:val="5A80010A"/>
    <w:rsid w:val="5B24313F"/>
    <w:rsid w:val="5FDA624B"/>
    <w:rsid w:val="62C612C9"/>
    <w:rsid w:val="62E735F2"/>
    <w:rsid w:val="64EF4547"/>
    <w:rsid w:val="713772AD"/>
    <w:rsid w:val="73245C89"/>
    <w:rsid w:val="759E7895"/>
    <w:rsid w:val="7A7B6154"/>
    <w:rsid w:val="7CBD1A1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fillcolor="white">
      <v:fill color="white"/>
    </o:shapedefaults>
    <o:shapelayout v:ext="edit">
      <o:idmap v:ext="edit" data="1,3"/>
      <o:rules v:ext="edit">
        <o:r id="V:Rule2" type="connector" idref="#直接箭头连接符 1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702C8"/>
    <w:pPr>
      <w:widowControl w:val="0"/>
      <w:jc w:val="both"/>
    </w:pPr>
    <w:rPr>
      <w:rFonts w:ascii="Times New Roman" w:eastAsia="方正仿宋简体" w:hAnsi="Times New Roman" w:cs="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6340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63406"/>
    <w:rPr>
      <w:rFonts w:ascii="Times New Roman" w:eastAsia="方正仿宋简体" w:hAnsi="Times New Roman" w:cs="Times New Roman"/>
      <w:kern w:val="2"/>
      <w:sz w:val="18"/>
      <w:szCs w:val="18"/>
    </w:rPr>
  </w:style>
  <w:style w:type="paragraph" w:styleId="a4">
    <w:name w:val="footer"/>
    <w:basedOn w:val="a"/>
    <w:link w:val="Char0"/>
    <w:rsid w:val="00A63406"/>
    <w:pPr>
      <w:tabs>
        <w:tab w:val="center" w:pos="4153"/>
        <w:tab w:val="right" w:pos="8306"/>
      </w:tabs>
      <w:snapToGrid w:val="0"/>
      <w:jc w:val="left"/>
    </w:pPr>
    <w:rPr>
      <w:sz w:val="18"/>
      <w:szCs w:val="18"/>
    </w:rPr>
  </w:style>
  <w:style w:type="character" w:customStyle="1" w:styleId="Char0">
    <w:name w:val="页脚 Char"/>
    <w:basedOn w:val="a0"/>
    <w:link w:val="a4"/>
    <w:rsid w:val="00A63406"/>
    <w:rPr>
      <w:rFonts w:ascii="Times New Roman" w:eastAsia="方正仿宋简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1</Pages>
  <Words>94</Words>
  <Characters>540</Characters>
  <Application>Microsoft Office Word</Application>
  <DocSecurity>0</DocSecurity>
  <Lines>4</Lines>
  <Paragraphs>1</Paragraphs>
  <ScaleCrop>false</ScaleCrop>
  <Company>Lenovo</Company>
  <LinksUpToDate>false</LinksUpToDate>
  <CharactersWithSpaces>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lenovo</cp:lastModifiedBy>
  <cp:revision>26</cp:revision>
  <cp:lastPrinted>2023-12-11T02:53:00Z</cp:lastPrinted>
  <dcterms:created xsi:type="dcterms:W3CDTF">2022-01-13T03:46:00Z</dcterms:created>
  <dcterms:modified xsi:type="dcterms:W3CDTF">2024-08-01T07:36:00Z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E6526559F1594C3C8F685040B668820D</vt:lpwstr>
  </property>
</Properties>
</file>